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F606A0" w:rsidRPr="004652E0" w14:paraId="7920C66C" w14:textId="77777777" w:rsidTr="00F606A0">
        <w:tc>
          <w:tcPr>
            <w:tcW w:w="4184" w:type="dxa"/>
            <w:shd w:val="clear" w:color="auto" w:fill="auto"/>
          </w:tcPr>
          <w:p w14:paraId="77C36AD9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1EE6F20F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CE0DA3B" w14:textId="2215FFA2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4652E0">
              <w:rPr>
                <w:rFonts w:ascii="Arial" w:hAnsi="Arial" w:cs="Arial"/>
                <w:i/>
                <w:sz w:val="22"/>
              </w:rPr>
              <w:t>Master di secondo livello</w:t>
            </w:r>
            <w:r>
              <w:rPr>
                <w:rFonts w:ascii="Arial" w:hAnsi="Arial" w:cs="Arial"/>
                <w:i/>
                <w:sz w:val="22"/>
              </w:rPr>
              <w:t xml:space="preserve"> annuale</w:t>
            </w:r>
          </w:p>
        </w:tc>
      </w:tr>
      <w:tr w:rsidR="00F606A0" w:rsidRPr="004652E0" w14:paraId="51C4698B" w14:textId="77777777" w:rsidTr="00F606A0">
        <w:tc>
          <w:tcPr>
            <w:tcW w:w="4184" w:type="dxa"/>
            <w:shd w:val="clear" w:color="auto" w:fill="auto"/>
          </w:tcPr>
          <w:p w14:paraId="796917E4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4FC66D01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0A509DDA" w14:textId="088248D8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Didattica museale generale</w:t>
            </w:r>
          </w:p>
        </w:tc>
      </w:tr>
      <w:tr w:rsidR="00F606A0" w:rsidRPr="004652E0" w14:paraId="789DEE15" w14:textId="77777777" w:rsidTr="00F606A0">
        <w:tc>
          <w:tcPr>
            <w:tcW w:w="4184" w:type="dxa"/>
            <w:shd w:val="clear" w:color="auto" w:fill="auto"/>
          </w:tcPr>
          <w:p w14:paraId="7711DFEC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Il corso è</w:t>
            </w:r>
          </w:p>
          <w:p w14:paraId="03C84631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539772E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4652E0">
              <w:rPr>
                <w:rFonts w:ascii="Arial" w:hAnsi="Arial" w:cs="Arial"/>
                <w:i/>
                <w:sz w:val="22"/>
              </w:rPr>
              <w:t>- Rinnovo -</w:t>
            </w:r>
          </w:p>
        </w:tc>
      </w:tr>
      <w:tr w:rsidR="00F606A0" w:rsidRPr="004652E0" w14:paraId="50FA783F" w14:textId="77777777" w:rsidTr="00F606A0">
        <w:tc>
          <w:tcPr>
            <w:tcW w:w="4184" w:type="dxa"/>
            <w:shd w:val="clear" w:color="auto" w:fill="auto"/>
          </w:tcPr>
          <w:p w14:paraId="5DC39BAE" w14:textId="77777777" w:rsidR="00F606A0" w:rsidRPr="004652E0" w:rsidRDefault="00F606A0" w:rsidP="00C82DB4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34384C63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6ED73433" w14:textId="14041A55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Didattica museale generale</w:t>
            </w:r>
          </w:p>
        </w:tc>
      </w:tr>
      <w:tr w:rsidR="00F606A0" w:rsidRPr="004652E0" w14:paraId="57D46763" w14:textId="77777777" w:rsidTr="00F606A0">
        <w:tc>
          <w:tcPr>
            <w:tcW w:w="4184" w:type="dxa"/>
            <w:shd w:val="clear" w:color="auto" w:fill="auto"/>
          </w:tcPr>
          <w:p w14:paraId="33E3DC22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4780D69F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4B67C89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</w:tc>
      </w:tr>
      <w:tr w:rsidR="00F606A0" w:rsidRPr="004652E0" w14:paraId="4835BB6E" w14:textId="77777777" w:rsidTr="00F606A0">
        <w:tc>
          <w:tcPr>
            <w:tcW w:w="4184" w:type="dxa"/>
            <w:shd w:val="clear" w:color="auto" w:fill="auto"/>
          </w:tcPr>
          <w:p w14:paraId="0A8F3615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331A736F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8CB3ED2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F606A0" w:rsidRPr="004652E0" w14:paraId="71196FF3" w14:textId="77777777" w:rsidTr="00F606A0">
        <w:tc>
          <w:tcPr>
            <w:tcW w:w="4184" w:type="dxa"/>
            <w:shd w:val="clear" w:color="auto" w:fill="auto"/>
          </w:tcPr>
          <w:p w14:paraId="50644D31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32F22FA9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01B3E97" w14:textId="77777777" w:rsidR="00F606A0" w:rsidRPr="004652E0" w:rsidRDefault="00F606A0" w:rsidP="00F606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CoopCulture</w:t>
            </w:r>
          </w:p>
          <w:p w14:paraId="003CD251" w14:textId="77777777" w:rsidR="00F606A0" w:rsidRPr="004652E0" w:rsidRDefault="00F606A0" w:rsidP="00F606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Links</w:t>
            </w:r>
          </w:p>
          <w:p w14:paraId="385D2E64" w14:textId="77777777" w:rsidR="00F606A0" w:rsidRPr="004652E0" w:rsidRDefault="00F606A0" w:rsidP="00F606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Fondazione IDIS Città della Scienza</w:t>
            </w:r>
          </w:p>
          <w:p w14:paraId="69C9784F" w14:textId="77777777" w:rsidR="00F606A0" w:rsidRPr="004652E0" w:rsidRDefault="00F606A0" w:rsidP="00F606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Zètema</w:t>
            </w:r>
          </w:p>
        </w:tc>
      </w:tr>
      <w:tr w:rsidR="00F606A0" w:rsidRPr="000871BE" w14:paraId="0E3BDBA7" w14:textId="77777777" w:rsidTr="00F606A0">
        <w:trPr>
          <w:trHeight w:val="910"/>
        </w:trPr>
        <w:tc>
          <w:tcPr>
            <w:tcW w:w="4184" w:type="dxa"/>
            <w:shd w:val="clear" w:color="auto" w:fill="auto"/>
          </w:tcPr>
          <w:p w14:paraId="77E8A3C7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32DFF5B7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4E24106" w14:textId="77777777" w:rsidR="00F606A0" w:rsidRPr="00D95816" w:rsidRDefault="00F606A0" w:rsidP="00F606A0">
            <w:pPr>
              <w:pStyle w:val="NormaleWeb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816">
              <w:rPr>
                <w:rFonts w:ascii="Arial" w:hAnsi="Arial" w:cs="Arial"/>
                <w:sz w:val="22"/>
                <w:szCs w:val="22"/>
                <w:lang w:val="en-US"/>
              </w:rPr>
              <w:t xml:space="preserve">Smithsonian Center For Learning And Digital Access (SCLDA) – USA </w:t>
            </w:r>
          </w:p>
          <w:p w14:paraId="1D86A697" w14:textId="77777777" w:rsidR="00223177" w:rsidRDefault="00F606A0" w:rsidP="00223177">
            <w:pPr>
              <w:pStyle w:val="NormaleWeb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95816">
              <w:rPr>
                <w:rFonts w:ascii="Arial" w:hAnsi="Arial" w:cs="Arial"/>
                <w:sz w:val="22"/>
                <w:szCs w:val="22"/>
              </w:rPr>
              <w:t>Pratt Institute – USA</w:t>
            </w:r>
          </w:p>
          <w:p w14:paraId="51DC5F2B" w14:textId="772D3CE9" w:rsidR="00F606A0" w:rsidRPr="00C82DB4" w:rsidRDefault="00F606A0" w:rsidP="00223177">
            <w:pPr>
              <w:pStyle w:val="NormaleWeb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95816">
              <w:rPr>
                <w:rFonts w:ascii="Arial" w:hAnsi="Arial" w:cs="Arial"/>
                <w:sz w:val="22"/>
                <w:szCs w:val="22"/>
              </w:rPr>
              <w:t>Accademia di Belle Arti “Mario Sironi”</w:t>
            </w:r>
            <w:r w:rsidR="000744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816">
              <w:rPr>
                <w:rFonts w:ascii="Arial" w:hAnsi="Arial" w:cs="Arial"/>
                <w:sz w:val="22"/>
                <w:szCs w:val="22"/>
              </w:rPr>
              <w:t>di Sassari</w:t>
            </w:r>
          </w:p>
        </w:tc>
      </w:tr>
      <w:tr w:rsidR="00F606A0" w:rsidRPr="004652E0" w14:paraId="778D67F9" w14:textId="77777777" w:rsidTr="00F606A0">
        <w:tc>
          <w:tcPr>
            <w:tcW w:w="4184" w:type="dxa"/>
            <w:shd w:val="clear" w:color="auto" w:fill="auto"/>
          </w:tcPr>
          <w:p w14:paraId="29663FC8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52A99247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E5D9797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06A0" w:rsidRPr="004652E0" w14:paraId="054BFCD7" w14:textId="77777777" w:rsidTr="00F606A0">
        <w:tc>
          <w:tcPr>
            <w:tcW w:w="4184" w:type="dxa"/>
            <w:shd w:val="clear" w:color="auto" w:fill="auto"/>
          </w:tcPr>
          <w:p w14:paraId="06DABFC9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10FC2D1B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55B294B" w14:textId="76598A3E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mesi</w:t>
            </w:r>
          </w:p>
        </w:tc>
      </w:tr>
      <w:tr w:rsidR="00F606A0" w:rsidRPr="004652E0" w14:paraId="65D26059" w14:textId="77777777" w:rsidTr="00F606A0">
        <w:tc>
          <w:tcPr>
            <w:tcW w:w="4184" w:type="dxa"/>
            <w:shd w:val="clear" w:color="auto" w:fill="auto"/>
          </w:tcPr>
          <w:p w14:paraId="4F2F685F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68C3DB0D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CB77A0F" w14:textId="4B9421F5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E64C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febbraio 2021</w:t>
            </w:r>
            <w:r w:rsidRPr="004652E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66269">
              <w:rPr>
                <w:rFonts w:ascii="Arial" w:hAnsi="Arial" w:cs="Arial"/>
                <w:sz w:val="22"/>
                <w:szCs w:val="22"/>
              </w:rPr>
              <w:t xml:space="preserve">01 </w:t>
            </w:r>
            <w:r w:rsidR="00C82DB4">
              <w:rPr>
                <w:rFonts w:ascii="Arial" w:hAnsi="Arial" w:cs="Arial"/>
                <w:sz w:val="22"/>
                <w:szCs w:val="22"/>
              </w:rPr>
              <w:t>dicembre</w:t>
            </w:r>
            <w:r w:rsidRPr="004652E0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606A0" w:rsidRPr="004652E0" w14:paraId="20CDD83E" w14:textId="77777777" w:rsidTr="00F606A0">
        <w:tc>
          <w:tcPr>
            <w:tcW w:w="4184" w:type="dxa"/>
            <w:shd w:val="clear" w:color="auto" w:fill="auto"/>
          </w:tcPr>
          <w:p w14:paraId="52C71A6F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3B4E07F0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B936671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652E0">
              <w:rPr>
                <w:rFonts w:ascii="Arial" w:hAnsi="Arial" w:cs="Arial"/>
                <w:i/>
                <w:iCs/>
                <w:sz w:val="22"/>
                <w:szCs w:val="22"/>
              </w:rPr>
              <w:t>Centro di Didattica Museale – Via del Castro Pretorio, 20, 00185 Roma</w:t>
            </w:r>
          </w:p>
        </w:tc>
      </w:tr>
      <w:tr w:rsidR="00F606A0" w:rsidRPr="004652E0" w14:paraId="1A6FC74B" w14:textId="77777777" w:rsidTr="00F606A0">
        <w:tc>
          <w:tcPr>
            <w:tcW w:w="4184" w:type="dxa"/>
            <w:shd w:val="clear" w:color="auto" w:fill="auto"/>
          </w:tcPr>
          <w:p w14:paraId="13ED782D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18280BED" w14:textId="77777777" w:rsidR="00F606A0" w:rsidRPr="004652E0" w:rsidRDefault="00F606A0" w:rsidP="00C8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35E31B4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52E0">
              <w:rPr>
                <w:rFonts w:ascii="Arial" w:hAnsi="Arial" w:cs="Arial"/>
                <w:i/>
                <w:iCs/>
                <w:sz w:val="22"/>
                <w:szCs w:val="22"/>
              </w:rPr>
              <w:t>Centro di Didattica Museale – Via del Castro Pretorio, 20, 00185 Roma</w:t>
            </w:r>
          </w:p>
          <w:p w14:paraId="5FA59F7B" w14:textId="77777777" w:rsidR="00F606A0" w:rsidRPr="004652E0" w:rsidRDefault="00544A85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hyperlink r:id="rId11" w:history="1">
              <w:r w:rsidR="00F606A0" w:rsidRPr="004652E0">
                <w:rPr>
                  <w:rStyle w:val="Collegamentoipertestuale"/>
                  <w:rFonts w:ascii="Arial" w:hAnsi="Arial" w:cs="Arial"/>
                  <w:i/>
                  <w:iCs/>
                  <w:sz w:val="22"/>
                  <w:szCs w:val="22"/>
                </w:rPr>
                <w:t>master.cdm@uniroma3.it</w:t>
              </w:r>
            </w:hyperlink>
          </w:p>
          <w:p w14:paraId="6FE40A65" w14:textId="77777777" w:rsidR="00F606A0" w:rsidRPr="004652E0" w:rsidRDefault="00F606A0" w:rsidP="00C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652E0">
              <w:rPr>
                <w:rFonts w:ascii="Arial" w:hAnsi="Arial" w:cs="Arial"/>
                <w:sz w:val="22"/>
              </w:rPr>
              <w:t xml:space="preserve">cdm.uniroma3.it 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38E731" w14:textId="77777777" w:rsidR="002E64C8" w:rsidRDefault="002E64C8" w:rsidP="00C77369">
      <w:pPr>
        <w:pStyle w:val="Titolo"/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3DA27539" w14:textId="77777777" w:rsidR="002E64C8" w:rsidRPr="004652E0" w:rsidRDefault="002E64C8" w:rsidP="002E64C8">
      <w:pPr>
        <w:pStyle w:val="Titolo"/>
        <w:spacing w:after="120"/>
        <w:rPr>
          <w:rFonts w:ascii="Arial" w:hAnsi="Arial" w:cs="Arial"/>
          <w:sz w:val="28"/>
        </w:rPr>
      </w:pPr>
      <w:r w:rsidRPr="004652E0">
        <w:rPr>
          <w:rFonts w:ascii="Arial" w:hAnsi="Arial" w:cs="Arial"/>
          <w:sz w:val="28"/>
        </w:rPr>
        <w:lastRenderedPageBreak/>
        <w:t>Direttore del 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2"/>
        <w:gridCol w:w="3797"/>
        <w:gridCol w:w="2149"/>
      </w:tblGrid>
      <w:tr w:rsidR="002E64C8" w:rsidRPr="004652E0" w14:paraId="73BB3B18" w14:textId="77777777" w:rsidTr="002E64C8">
        <w:tc>
          <w:tcPr>
            <w:tcW w:w="1028" w:type="pct"/>
            <w:shd w:val="clear" w:color="auto" w:fill="auto"/>
          </w:tcPr>
          <w:p w14:paraId="1C77EC1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884" w:type="pct"/>
            <w:shd w:val="clear" w:color="auto" w:fill="auto"/>
          </w:tcPr>
          <w:p w14:paraId="3FA8124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1972" w:type="pct"/>
            <w:shd w:val="clear" w:color="auto" w:fill="auto"/>
          </w:tcPr>
          <w:p w14:paraId="2DD2204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116" w:type="pct"/>
            <w:shd w:val="clear" w:color="auto" w:fill="auto"/>
          </w:tcPr>
          <w:p w14:paraId="712D58F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2E64C8" w:rsidRPr="004652E0" w14:paraId="257F703B" w14:textId="77777777" w:rsidTr="002E64C8">
        <w:tc>
          <w:tcPr>
            <w:tcW w:w="1028" w:type="pct"/>
            <w:shd w:val="clear" w:color="auto" w:fill="auto"/>
          </w:tcPr>
          <w:p w14:paraId="70D7049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Giosi</w:t>
            </w:r>
          </w:p>
        </w:tc>
        <w:tc>
          <w:tcPr>
            <w:tcW w:w="884" w:type="pct"/>
            <w:shd w:val="clear" w:color="auto" w:fill="auto"/>
          </w:tcPr>
          <w:p w14:paraId="03D9402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Marco</w:t>
            </w:r>
          </w:p>
        </w:tc>
        <w:tc>
          <w:tcPr>
            <w:tcW w:w="1972" w:type="pct"/>
            <w:shd w:val="clear" w:color="auto" w:fill="auto"/>
          </w:tcPr>
          <w:p w14:paraId="407FADED" w14:textId="77777777" w:rsidR="002E64C8" w:rsidRPr="00656FC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16" w:type="pct"/>
            <w:shd w:val="clear" w:color="auto" w:fill="auto"/>
          </w:tcPr>
          <w:p w14:paraId="7D40440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4652E0">
              <w:rPr>
                <w:rFonts w:ascii="Arial" w:hAnsi="Arial" w:cs="Arial"/>
                <w:b/>
                <w:sz w:val="22"/>
              </w:rPr>
              <w:t>Professore Associato</w:t>
            </w:r>
          </w:p>
        </w:tc>
      </w:tr>
    </w:tbl>
    <w:p w14:paraId="25014241" w14:textId="77777777" w:rsidR="002E64C8" w:rsidRPr="004652E0" w:rsidRDefault="002E64C8" w:rsidP="002E64C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C5781A5" w14:textId="1CCED79C" w:rsidR="002E64C8" w:rsidRPr="004652E0" w:rsidRDefault="002E64C8" w:rsidP="002E64C8">
      <w:pPr>
        <w:pStyle w:val="Titolo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Responsabile</w:t>
      </w:r>
      <w:r w:rsidRPr="002C4117">
        <w:rPr>
          <w:rFonts w:ascii="Arial" w:hAnsi="Arial" w:cs="Arial"/>
          <w:sz w:val="28"/>
          <w:szCs w:val="28"/>
        </w:rPr>
        <w:t xml:space="preserve"> Scientifico</w:t>
      </w:r>
      <w:r w:rsidRPr="004652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esterno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08"/>
        <w:gridCol w:w="1619"/>
        <w:gridCol w:w="3867"/>
        <w:gridCol w:w="2120"/>
      </w:tblGrid>
      <w:tr w:rsidR="002E64C8" w:rsidRPr="004652E0" w14:paraId="45B81C0F" w14:textId="77777777" w:rsidTr="002E64C8">
        <w:tc>
          <w:tcPr>
            <w:tcW w:w="319" w:type="pct"/>
            <w:shd w:val="clear" w:color="auto" w:fill="auto"/>
          </w:tcPr>
          <w:p w14:paraId="04155C1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427B1E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41" w:type="pct"/>
            <w:shd w:val="clear" w:color="auto" w:fill="auto"/>
          </w:tcPr>
          <w:p w14:paraId="083B981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08" w:type="pct"/>
            <w:shd w:val="clear" w:color="auto" w:fill="auto"/>
          </w:tcPr>
          <w:p w14:paraId="7146378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101" w:type="pct"/>
            <w:shd w:val="clear" w:color="auto" w:fill="auto"/>
          </w:tcPr>
          <w:p w14:paraId="2DCDA82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E64C8" w:rsidRPr="004652E0" w14:paraId="4E2A8CD8" w14:textId="77777777" w:rsidTr="002E64C8">
        <w:tc>
          <w:tcPr>
            <w:tcW w:w="319" w:type="pct"/>
            <w:shd w:val="clear" w:color="auto" w:fill="auto"/>
            <w:vAlign w:val="center"/>
          </w:tcPr>
          <w:p w14:paraId="4319410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AE020E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Poce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35C023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8A7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di Modena e Reggio Emilia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B21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641"/>
        <w:gridCol w:w="1702"/>
        <w:gridCol w:w="3826"/>
        <w:gridCol w:w="2120"/>
      </w:tblGrid>
      <w:tr w:rsidR="009C6CB2" w:rsidRPr="005B2653" w14:paraId="18B22FD4" w14:textId="77777777" w:rsidTr="002E64C8">
        <w:tc>
          <w:tcPr>
            <w:tcW w:w="176" w:type="pct"/>
            <w:shd w:val="clear" w:color="auto" w:fill="auto"/>
          </w:tcPr>
          <w:p w14:paraId="119C4373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auto"/>
          </w:tcPr>
          <w:p w14:paraId="32D45B16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84" w:type="pct"/>
            <w:shd w:val="clear" w:color="auto" w:fill="auto"/>
          </w:tcPr>
          <w:p w14:paraId="17B726FE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7" w:type="pct"/>
            <w:shd w:val="clear" w:color="auto" w:fill="auto"/>
          </w:tcPr>
          <w:p w14:paraId="685F90EC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101" w:type="pct"/>
            <w:shd w:val="clear" w:color="auto" w:fill="auto"/>
          </w:tcPr>
          <w:p w14:paraId="3547A5D8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9C6CB2" w:rsidRPr="003F30FC" w14:paraId="6C40E968" w14:textId="77777777" w:rsidTr="002E64C8">
        <w:tc>
          <w:tcPr>
            <w:tcW w:w="176" w:type="pct"/>
            <w:shd w:val="clear" w:color="auto" w:fill="auto"/>
          </w:tcPr>
          <w:p w14:paraId="06E1A220" w14:textId="77777777" w:rsidR="00A85E3B" w:rsidRPr="003F30FC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30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2" w:type="pct"/>
            <w:shd w:val="clear" w:color="auto" w:fill="auto"/>
          </w:tcPr>
          <w:p w14:paraId="19154B64" w14:textId="77777777" w:rsidR="00A85E3B" w:rsidRPr="003F30FC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60FA03C8" w14:textId="02510498" w:rsidR="00A85E3B" w:rsidRPr="003F30FC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2E64C8">
              <w:rPr>
                <w:rFonts w:ascii="Arial" w:hAnsi="Arial" w:cs="Arial"/>
                <w:sz w:val="22"/>
                <w:szCs w:val="22"/>
              </w:rPr>
              <w:t>Giosi</w:t>
            </w:r>
          </w:p>
        </w:tc>
        <w:tc>
          <w:tcPr>
            <w:tcW w:w="884" w:type="pct"/>
            <w:shd w:val="clear" w:color="auto" w:fill="auto"/>
          </w:tcPr>
          <w:p w14:paraId="7270024B" w14:textId="71574E06" w:rsidR="00A85E3B" w:rsidRPr="003F30FC" w:rsidRDefault="002E64C8" w:rsidP="00A85E3B">
            <w:pPr>
              <w:autoSpaceDE w:val="0"/>
              <w:autoSpaceDN w:val="0"/>
              <w:adjustRightInd w:val="0"/>
              <w:ind w:left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</w:t>
            </w:r>
          </w:p>
        </w:tc>
        <w:tc>
          <w:tcPr>
            <w:tcW w:w="1987" w:type="pct"/>
            <w:shd w:val="clear" w:color="auto" w:fill="auto"/>
          </w:tcPr>
          <w:p w14:paraId="14E18E7A" w14:textId="0DD8A7FF" w:rsidR="00A85E3B" w:rsidRPr="003F30FC" w:rsidRDefault="00A85E3B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30FC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</w:tcPr>
          <w:p w14:paraId="2C239612" w14:textId="77777777" w:rsidR="00A85E3B" w:rsidRPr="003F30FC" w:rsidRDefault="00A85E3B" w:rsidP="00A85E3B">
            <w:pPr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30FC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C6CB2" w:rsidRPr="005B2653" w14:paraId="1B6DE66B" w14:textId="77777777" w:rsidTr="002E64C8">
        <w:tc>
          <w:tcPr>
            <w:tcW w:w="176" w:type="pct"/>
            <w:shd w:val="clear" w:color="auto" w:fill="auto"/>
          </w:tcPr>
          <w:p w14:paraId="114735D1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3E8504A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Borruso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25D1E05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Francesca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EFB2E1F" w14:textId="0D4AA33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5251A47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C6CB2" w:rsidRPr="005B2653" w14:paraId="2175076D" w14:textId="77777777" w:rsidTr="002E64C8">
        <w:tc>
          <w:tcPr>
            <w:tcW w:w="176" w:type="pct"/>
            <w:shd w:val="clear" w:color="auto" w:fill="auto"/>
          </w:tcPr>
          <w:p w14:paraId="622D5B6E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1196C86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Marella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764F0D3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717ABF4" w14:textId="53FB3664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22C8848" w14:textId="77777777" w:rsidR="00A85E3B" w:rsidRPr="00DD0802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Ricercatore confermato</w:t>
            </w:r>
          </w:p>
        </w:tc>
      </w:tr>
      <w:tr w:rsidR="009C6CB2" w:rsidRPr="005B2653" w14:paraId="078E79F3" w14:textId="77777777" w:rsidTr="002E64C8">
        <w:tc>
          <w:tcPr>
            <w:tcW w:w="176" w:type="pct"/>
            <w:shd w:val="clear" w:color="auto" w:fill="auto"/>
          </w:tcPr>
          <w:p w14:paraId="21AAAF33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C0FFFC2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CD39335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17B62EF" w14:textId="10EBC3E3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258F5A78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C6CB2" w:rsidRPr="005B2653" w14:paraId="3287CBB9" w14:textId="77777777" w:rsidTr="002E64C8">
        <w:tc>
          <w:tcPr>
            <w:tcW w:w="176" w:type="pct"/>
            <w:shd w:val="clear" w:color="auto" w:fill="auto"/>
          </w:tcPr>
          <w:p w14:paraId="7FE91645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C0861B5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Zanotti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8993458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A96397F" w14:textId="3BAA8B38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7C1A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0028A67D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9C6CB2" w:rsidRPr="005B2653" w14:paraId="4FB6206E" w14:textId="77777777" w:rsidTr="002E64C8">
        <w:tc>
          <w:tcPr>
            <w:tcW w:w="176" w:type="pct"/>
            <w:shd w:val="clear" w:color="auto" w:fill="auto"/>
          </w:tcPr>
          <w:p w14:paraId="0C1CF0D1" w14:textId="063EA9F5" w:rsidR="00A85E3B" w:rsidRPr="005B2653" w:rsidRDefault="002E64C8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D4F2EE2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1C66D57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3677D1E" w14:textId="3B96A35C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080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6437E76D" w14:textId="77777777" w:rsidR="00A85E3B" w:rsidRPr="00DD0802" w:rsidRDefault="00A85E3B" w:rsidP="00A85E3B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RTDB</w:t>
            </w:r>
          </w:p>
        </w:tc>
      </w:tr>
      <w:tr w:rsidR="002E64C8" w:rsidRPr="005B2653" w14:paraId="255F9880" w14:textId="77777777" w:rsidTr="002E64C8">
        <w:tc>
          <w:tcPr>
            <w:tcW w:w="176" w:type="pct"/>
            <w:shd w:val="clear" w:color="auto" w:fill="auto"/>
          </w:tcPr>
          <w:p w14:paraId="7EE5E8F3" w14:textId="5F6A28A9" w:rsidR="002E64C8" w:rsidRDefault="002E64C8" w:rsidP="002E6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526A0A5" w14:textId="75CBFE1F" w:rsidR="002E64C8" w:rsidRDefault="002E64C8" w:rsidP="002E64C8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Poce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5EDC936" w14:textId="002C581E" w:rsidR="002E64C8" w:rsidRDefault="002E64C8" w:rsidP="002E64C8">
            <w:pPr>
              <w:autoSpaceDE w:val="0"/>
              <w:autoSpaceDN w:val="0"/>
              <w:adjustRightInd w:val="0"/>
              <w:spacing w:line="276" w:lineRule="auto"/>
              <w:ind w:left="136" w:hanging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E4CEC57" w14:textId="4CAFA08B" w:rsidR="002E64C8" w:rsidRPr="00DD0802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di Modena e Reggio Emilia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813A9A2" w14:textId="08AEC3C6" w:rsidR="002E64C8" w:rsidRDefault="002E64C8" w:rsidP="002E64C8">
            <w:pPr>
              <w:autoSpaceDE w:val="0"/>
              <w:autoSpaceDN w:val="0"/>
              <w:adjustRightInd w:val="0"/>
              <w:spacing w:line="276" w:lineRule="auto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</w:tbl>
    <w:p w14:paraId="4101EF65" w14:textId="5A7BBE06" w:rsidR="00E6687D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6642B26" w14:textId="77777777" w:rsidR="00A85E3B" w:rsidRPr="004652E0" w:rsidRDefault="00A85E3B" w:rsidP="00A85E3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7F29BFF9" w14:textId="77777777" w:rsidR="00956E70" w:rsidRPr="00BD3219" w:rsidRDefault="00956E70" w:rsidP="00956E70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1244"/>
        <w:gridCol w:w="3713"/>
        <w:gridCol w:w="1277"/>
        <w:gridCol w:w="1126"/>
      </w:tblGrid>
      <w:tr w:rsidR="00956E70" w:rsidRPr="004652E0" w14:paraId="5E17EA41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7FB6AA11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DA73CB3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3D04F82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986F5B5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98D0589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585" w:type="pct"/>
            <w:vAlign w:val="center"/>
          </w:tcPr>
          <w:p w14:paraId="221A1803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956E70" w:rsidRPr="004652E0" w14:paraId="6BD7B3A3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56829E2C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6BFAE0AA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14:paraId="1289BC11" w14:textId="25ADC19B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2E64C8">
              <w:rPr>
                <w:rFonts w:ascii="Arial" w:hAnsi="Arial" w:cs="Arial"/>
                <w:sz w:val="22"/>
                <w:szCs w:val="22"/>
              </w:rPr>
              <w:t>Giosi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90097A4" w14:textId="7BDAB75B" w:rsidR="00956E70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EF7AC80" w14:textId="4BDDC85E" w:rsidR="00956E70" w:rsidRPr="002E64C8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EA18E4E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06DD1E15" w14:textId="641B06CA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56E70" w:rsidRPr="004652E0" w14:paraId="6AEB257D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4D137444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E603EDF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D58FFF9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21F80885" w14:textId="05C7156A" w:rsidR="00956E70" w:rsidRPr="002E64C8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  <w:r w:rsidR="002E64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36BA19F" w14:textId="3A928AFC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1324194C" w14:textId="2C7D692E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6E70" w:rsidRPr="004652E0" w14:paraId="5A58BFB9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2322FB6E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01474EB" w14:textId="45DB2273" w:rsidR="00956E70" w:rsidRPr="004D1C88" w:rsidRDefault="004D1C8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D1C88">
              <w:rPr>
                <w:rFonts w:ascii="Arial" w:hAnsi="Arial" w:cs="Arial"/>
                <w:sz w:val="22"/>
                <w:szCs w:val="22"/>
              </w:rPr>
              <w:t>Borruso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BD6198F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Francesca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F9F7A02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41890B2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D73BAB5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1BCE7484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56E70" w:rsidRPr="004652E0" w14:paraId="53DDE30A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19BFF8E5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4BC371D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Corso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9B5023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Simona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285E519E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456DDA76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262C652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425F0F61" w14:textId="391A2571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6E70" w:rsidRPr="004652E0" w14:paraId="365F7D25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1D8A6444" w14:textId="77777777" w:rsidR="00956E70" w:rsidRPr="00943493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61354404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Geat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37F39F3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Marina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2DEF9B7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4F1EC489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669A8D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4652E0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7D440ACE" w14:textId="7222A86F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956E70" w:rsidRPr="004652E0" w14:paraId="21CDD6B7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4C03A3A2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42A96E18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Marella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8F16C4D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0D4C127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5D02E6AF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358A888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Ricercatore confermato</w:t>
            </w:r>
          </w:p>
        </w:tc>
        <w:tc>
          <w:tcPr>
            <w:tcW w:w="585" w:type="pct"/>
            <w:vAlign w:val="center"/>
          </w:tcPr>
          <w:p w14:paraId="0B4644E6" w14:textId="791C0B24" w:rsidR="002E64C8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56E70" w:rsidRPr="004652E0" w14:paraId="5E9D7263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7944D344" w14:textId="77777777" w:rsidR="00956E70" w:rsidRPr="00943493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6069DF06" w14:textId="77777777" w:rsidR="00956E70" w:rsidRPr="00F606A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06A0"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89DC4D1" w14:textId="77777777" w:rsidR="00956E70" w:rsidRPr="00F606A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606A0">
              <w:rPr>
                <w:rFonts w:ascii="Arial" w:hAnsi="Arial" w:cs="Arial"/>
                <w:sz w:val="22"/>
                <w:szCs w:val="22"/>
              </w:rPr>
              <w:t>Vincenzo Antonio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37946563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53024A2D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9E47791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4652E0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6CCBB9A2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956E70" w:rsidRPr="004652E0" w14:paraId="04B5522E" w14:textId="77777777" w:rsidTr="002E64C8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14:paraId="7EBDF9C7" w14:textId="77777777" w:rsidR="00956E70" w:rsidRPr="0030265F" w:rsidRDefault="00956E70" w:rsidP="002E64C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592435D0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Zanotti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5D314367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Serenella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5F3B443" w14:textId="77777777" w:rsidR="00956E70" w:rsidRPr="004652E0" w:rsidRDefault="00956E70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Lingue, Letterature e Culture Straniere</w:t>
            </w:r>
          </w:p>
          <w:p w14:paraId="3157531F" w14:textId="77777777" w:rsidR="00956E70" w:rsidRPr="004652E0" w:rsidRDefault="00956E70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E1C8B7F" w14:textId="77777777" w:rsidR="00956E70" w:rsidRPr="004652E0" w:rsidRDefault="00956E70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  <w:tc>
          <w:tcPr>
            <w:tcW w:w="585" w:type="pct"/>
            <w:vAlign w:val="center"/>
          </w:tcPr>
          <w:p w14:paraId="28209308" w14:textId="1DC81A2B" w:rsidR="00956E70" w:rsidRPr="004652E0" w:rsidRDefault="002E64C8" w:rsidP="002E64C8">
            <w:pPr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486E14F" w14:textId="77777777" w:rsidR="00956E70" w:rsidRDefault="00956E70" w:rsidP="00956E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57E6AD7" w14:textId="51BBD10D" w:rsidR="00956E70" w:rsidRDefault="00956E70" w:rsidP="00956E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D59D76" w14:textId="77777777" w:rsidR="00956E70" w:rsidRPr="00BD3219" w:rsidRDefault="00956E70" w:rsidP="00956E70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2"/>
        <w:gridCol w:w="1700"/>
        <w:gridCol w:w="3258"/>
        <w:gridCol w:w="2546"/>
      </w:tblGrid>
      <w:tr w:rsidR="002E64C8" w:rsidRPr="005B2653" w14:paraId="0BC8056B" w14:textId="77777777" w:rsidTr="002E64C8">
        <w:tc>
          <w:tcPr>
            <w:tcW w:w="292" w:type="pct"/>
            <w:shd w:val="clear" w:color="auto" w:fill="auto"/>
            <w:vAlign w:val="center"/>
          </w:tcPr>
          <w:p w14:paraId="79DC5924" w14:textId="77777777" w:rsidR="002E64C8" w:rsidRPr="002E64C8" w:rsidRDefault="002E64C8" w:rsidP="002E64C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54C0BA" w14:textId="3CE0F98C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F7262C7" w14:textId="1DD256AA" w:rsidR="002E64C8" w:rsidRPr="004652E0" w:rsidRDefault="002E64C8" w:rsidP="002E64C8">
            <w:pPr>
              <w:autoSpaceDE w:val="0"/>
              <w:autoSpaceDN w:val="0"/>
              <w:adjustRightInd w:val="0"/>
              <w:ind w:left="-46" w:firstLine="46"/>
              <w:rPr>
                <w:rFonts w:ascii="Arial" w:hAnsi="Arial" w:cs="Arial"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24469E0" w14:textId="29537354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59E7A55" w14:textId="017C2081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E64C8" w:rsidRPr="005B2653" w14:paraId="51896931" w14:textId="77777777" w:rsidTr="002E64C8">
        <w:tc>
          <w:tcPr>
            <w:tcW w:w="292" w:type="pct"/>
            <w:shd w:val="clear" w:color="auto" w:fill="auto"/>
            <w:vAlign w:val="center"/>
          </w:tcPr>
          <w:p w14:paraId="55CD9CE7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C091DB0" w14:textId="5E038A21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Responsabile scientifico esterno Prof. Poce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4C4C5A0" w14:textId="08AFEEFC" w:rsidR="002E64C8" w:rsidRPr="004652E0" w:rsidRDefault="002E64C8" w:rsidP="002E64C8">
            <w:pPr>
              <w:autoSpaceDE w:val="0"/>
              <w:autoSpaceDN w:val="0"/>
              <w:adjustRightInd w:val="0"/>
              <w:ind w:left="-46" w:firstLine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BDE590D" w14:textId="606FDF89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Università degli Studi di Modena e Reggio Emilia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C0B1DF6" w14:textId="3EDF6821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2E64C8" w:rsidRPr="005B2653" w14:paraId="6B16E08A" w14:textId="77777777" w:rsidTr="002E64C8">
        <w:tc>
          <w:tcPr>
            <w:tcW w:w="292" w:type="pct"/>
            <w:shd w:val="clear" w:color="auto" w:fill="auto"/>
            <w:vAlign w:val="center"/>
          </w:tcPr>
          <w:p w14:paraId="203017B2" w14:textId="20CB7ED1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009D750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Agrusti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4960382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-46" w:firstLine="46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Gabriella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A117E59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di Roma LUMSA – Dipartimento di Scienze Umane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C28FA4B" w14:textId="579546EE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 xml:space="preserve">Professore </w:t>
            </w: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ordinario</w:t>
            </w:r>
          </w:p>
        </w:tc>
      </w:tr>
      <w:tr w:rsidR="002E64C8" w:rsidRPr="005B2653" w14:paraId="5A7D5120" w14:textId="77777777" w:rsidTr="002E64C8">
        <w:tc>
          <w:tcPr>
            <w:tcW w:w="292" w:type="pct"/>
            <w:shd w:val="clear" w:color="auto" w:fill="auto"/>
            <w:vAlign w:val="center"/>
          </w:tcPr>
          <w:p w14:paraId="67B11168" w14:textId="39CCDA03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EF5A59D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-29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Amodio 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0DF41EB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-46" w:firstLine="46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Luigi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FF08B99" w14:textId="77777777" w:rsidR="002E64C8" w:rsidRPr="004652E0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Fondazione IDIS</w:t>
            </w:r>
          </w:p>
          <w:p w14:paraId="1A281B0B" w14:textId="77777777" w:rsidR="002E64C8" w:rsidRPr="005B2653" w:rsidRDefault="002E64C8" w:rsidP="002E64C8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Città della Scienza (IT)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FA2254A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154" w:hanging="141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Direttore</w:t>
            </w:r>
          </w:p>
        </w:tc>
      </w:tr>
      <w:tr w:rsidR="002E64C8" w:rsidRPr="005B2653" w14:paraId="17710CC9" w14:textId="77777777" w:rsidTr="002E64C8">
        <w:tc>
          <w:tcPr>
            <w:tcW w:w="292" w:type="pct"/>
            <w:shd w:val="clear" w:color="auto" w:fill="auto"/>
            <w:vAlign w:val="center"/>
          </w:tcPr>
          <w:p w14:paraId="149E1487" w14:textId="02D486E0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F863D63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Argento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BEDB73D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Alessia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99B6272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Museo Nazionale Etrusco di Villa Giulia - MIBACT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91C8D9A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Funzionario A</w:t>
            </w:r>
            <w:r w:rsidRPr="0037370D">
              <w:rPr>
                <w:rFonts w:ascii="Arial" w:hAnsi="Arial" w:cs="Arial"/>
                <w:sz w:val="22"/>
                <w:szCs w:val="22"/>
              </w:rPr>
              <w:t>rcheologo. Coordinatrice del servizio per la didattica e l’accessibilità culturale</w:t>
            </w:r>
          </w:p>
        </w:tc>
      </w:tr>
      <w:tr w:rsidR="002E64C8" w:rsidRPr="005B2653" w14:paraId="62AFAC47" w14:textId="77777777" w:rsidTr="002E64C8">
        <w:tc>
          <w:tcPr>
            <w:tcW w:w="292" w:type="pct"/>
            <w:shd w:val="clear" w:color="auto" w:fill="auto"/>
            <w:vAlign w:val="center"/>
          </w:tcPr>
          <w:p w14:paraId="67044B91" w14:textId="2E46F46D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AD3DDA2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-29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Bailin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CEA4F2B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Sharon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3EBEAC1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Faculty of Education, Simon Fraser University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C99C88D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 Emeritus</w:t>
            </w:r>
          </w:p>
        </w:tc>
      </w:tr>
      <w:tr w:rsidR="002E64C8" w:rsidRPr="005B2653" w14:paraId="479C632A" w14:textId="77777777" w:rsidTr="002E64C8">
        <w:tc>
          <w:tcPr>
            <w:tcW w:w="292" w:type="pct"/>
            <w:shd w:val="clear" w:color="auto" w:fill="auto"/>
            <w:vAlign w:val="center"/>
          </w:tcPr>
          <w:p w14:paraId="51E1BD18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C201291" w14:textId="0197B945" w:rsidR="002E64C8" w:rsidRPr="0071067C" w:rsidRDefault="002E64C8" w:rsidP="002E64C8">
            <w:pPr>
              <w:autoSpaceDE w:val="0"/>
              <w:autoSpaceDN w:val="0"/>
              <w:adjustRightInd w:val="0"/>
              <w:ind w:left="-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Carmean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5751E24" w14:textId="34AB2ACA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9122046" w14:textId="25954CFF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F7E6F">
              <w:rPr>
                <w:rFonts w:ascii="Arial" w:hAnsi="Arial" w:cs="Arial"/>
                <w:sz w:val="22"/>
                <w:szCs w:val="22"/>
                <w:lang w:val="en-US"/>
              </w:rPr>
              <w:t>National Gallery of Art, Washington DC-Baltimore Area (USA)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76CE510" w14:textId="6BB787CC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 xml:space="preserve"> Museum educator</w:t>
            </w:r>
          </w:p>
        </w:tc>
      </w:tr>
      <w:tr w:rsidR="002E64C8" w:rsidRPr="002E64C8" w14:paraId="1CD23783" w14:textId="77777777" w:rsidTr="002E64C8">
        <w:tc>
          <w:tcPr>
            <w:tcW w:w="292" w:type="pct"/>
            <w:shd w:val="clear" w:color="auto" w:fill="auto"/>
            <w:vAlign w:val="center"/>
          </w:tcPr>
          <w:p w14:paraId="0870FEBB" w14:textId="731BC42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1E904BA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Chatterjee 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36747A3" w14:textId="77777777" w:rsidR="002E64C8" w:rsidRPr="005B2653" w:rsidRDefault="002E64C8" w:rsidP="002E64C8">
            <w:pPr>
              <w:autoSpaceDE w:val="0"/>
              <w:autoSpaceDN w:val="0"/>
              <w:adjustRightInd w:val="0"/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Helen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33F9A0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UCL (UK)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0FC5EEA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Head of research and teaching UCL Museums and public engagement</w:t>
            </w:r>
          </w:p>
        </w:tc>
      </w:tr>
      <w:tr w:rsidR="002E64C8" w:rsidRPr="005B2653" w14:paraId="40BA96B4" w14:textId="77777777" w:rsidTr="002E64C8">
        <w:tc>
          <w:tcPr>
            <w:tcW w:w="292" w:type="pct"/>
            <w:shd w:val="clear" w:color="auto" w:fill="auto"/>
            <w:vAlign w:val="center"/>
          </w:tcPr>
          <w:p w14:paraId="394B3E4E" w14:textId="75DBCFB9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A217BF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De Luca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375B2F5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55F402A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MIBACT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22D58F6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Direzione Generale Educazione e Ricerca, Servizio I Ufficio Studi</w:t>
            </w:r>
          </w:p>
        </w:tc>
      </w:tr>
      <w:tr w:rsidR="002E64C8" w:rsidRPr="005B2653" w14:paraId="3770C1EA" w14:textId="77777777" w:rsidTr="002E64C8">
        <w:tc>
          <w:tcPr>
            <w:tcW w:w="292" w:type="pct"/>
            <w:shd w:val="clear" w:color="auto" w:fill="auto"/>
            <w:vAlign w:val="center"/>
          </w:tcPr>
          <w:p w14:paraId="51346037" w14:textId="0CBCF601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15BFC3D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 Moro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0E89D55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Paola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6E8924F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Mercati di Traiano, Musei dei Fori Imperiali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3419EAA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iCs/>
                <w:color w:val="000000"/>
                <w:sz w:val="23"/>
                <w:szCs w:val="23"/>
              </w:rPr>
              <w:t>Ufficio Didattica e Servizi Educativi</w:t>
            </w:r>
          </w:p>
        </w:tc>
      </w:tr>
      <w:tr w:rsidR="002E64C8" w:rsidRPr="005B2653" w14:paraId="7A88AF5D" w14:textId="77777777" w:rsidTr="002E64C8">
        <w:tc>
          <w:tcPr>
            <w:tcW w:w="292" w:type="pct"/>
            <w:shd w:val="clear" w:color="auto" w:fill="auto"/>
            <w:vAlign w:val="center"/>
          </w:tcPr>
          <w:p w14:paraId="7BCC060C" w14:textId="48363956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D10E49B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Di Giovanni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C1EFE06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Elena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0425B6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University of Macerata – UniM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627A8EF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Associate Professor</w:t>
            </w:r>
          </w:p>
        </w:tc>
      </w:tr>
      <w:tr w:rsidR="002E64C8" w:rsidRPr="005B2653" w14:paraId="645942CA" w14:textId="77777777" w:rsidTr="002E64C8">
        <w:tc>
          <w:tcPr>
            <w:tcW w:w="292" w:type="pct"/>
            <w:shd w:val="clear" w:color="auto" w:fill="auto"/>
            <w:vAlign w:val="center"/>
          </w:tcPr>
          <w:p w14:paraId="68BC7B1E" w14:textId="63428230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1CC2350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Doering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F737FBE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Zahava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F86107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Smithsonian Institution and Thinc Design (USA)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AF54E8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Senior Social Scientist (Research</w:t>
            </w:r>
          </w:p>
        </w:tc>
      </w:tr>
      <w:tr w:rsidR="002E64C8" w:rsidRPr="005B2653" w14:paraId="71B2D0C3" w14:textId="77777777" w:rsidTr="002E64C8">
        <w:tc>
          <w:tcPr>
            <w:tcW w:w="292" w:type="pct"/>
            <w:shd w:val="clear" w:color="auto" w:fill="auto"/>
            <w:vAlign w:val="center"/>
          </w:tcPr>
          <w:p w14:paraId="4F64188C" w14:textId="09896580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E0E928B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Duhs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018B69D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Rosalind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F226FE3" w14:textId="77777777" w:rsidR="002E64C8" w:rsidRPr="00955AA8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CALT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2E0">
              <w:rPr>
                <w:rFonts w:ascii="Arial" w:hAnsi="Arial" w:cs="Arial"/>
                <w:sz w:val="22"/>
                <w:szCs w:val="22"/>
              </w:rPr>
              <w:t>UCL (UK)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72B42EA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Principal Teaching fellow</w:t>
            </w:r>
          </w:p>
        </w:tc>
      </w:tr>
      <w:tr w:rsidR="002E64C8" w:rsidRPr="002E64C8" w14:paraId="27CD86FC" w14:textId="77777777" w:rsidTr="002E64C8">
        <w:tc>
          <w:tcPr>
            <w:tcW w:w="292" w:type="pct"/>
            <w:shd w:val="clear" w:color="auto" w:fill="auto"/>
            <w:vAlign w:val="center"/>
          </w:tcPr>
          <w:p w14:paraId="73FFCD29" w14:textId="77078EDA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376E95B5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Ellis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720551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Liz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942AF9F" w14:textId="77777777" w:rsidR="002E64C8" w:rsidRPr="005B265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Heritage Lottery fund (UK)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E582D45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Style w:val="st"/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Policy Advisor Communities and Diversity</w:t>
            </w:r>
          </w:p>
        </w:tc>
      </w:tr>
      <w:tr w:rsidR="002E64C8" w:rsidRPr="00210F4E" w14:paraId="429723C5" w14:textId="77777777" w:rsidTr="002E64C8">
        <w:tc>
          <w:tcPr>
            <w:tcW w:w="292" w:type="pct"/>
            <w:shd w:val="clear" w:color="auto" w:fill="auto"/>
            <w:vAlign w:val="center"/>
          </w:tcPr>
          <w:p w14:paraId="12C04000" w14:textId="7800399A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463FA4B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Ginley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A85F539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Barry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01D6DCA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Victoria &amp; Albert Museum (UK)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409AF4E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 xml:space="preserve">Equality and access advisor </w:t>
            </w:r>
          </w:p>
        </w:tc>
      </w:tr>
      <w:tr w:rsidR="002E64C8" w:rsidRPr="002E64C8" w14:paraId="47CF5F1A" w14:textId="77777777" w:rsidTr="002E64C8">
        <w:tc>
          <w:tcPr>
            <w:tcW w:w="292" w:type="pct"/>
            <w:shd w:val="clear" w:color="auto" w:fill="auto"/>
            <w:vAlign w:val="center"/>
          </w:tcPr>
          <w:p w14:paraId="3B440DA4" w14:textId="3AD20F4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3CCC1496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Hess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C3E8752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Mona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5DA43E9" w14:textId="77777777" w:rsidR="002E64C8" w:rsidRPr="00955AA8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Institute of Archaeology, Heritage Sciences and Art History,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Faculty of Humanities, Otto-Friedrich University of Bamberg, Germany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16C0382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  <w:t>Professor for Digital Technologies in Heritage Conservation</w:t>
            </w:r>
          </w:p>
        </w:tc>
      </w:tr>
      <w:tr w:rsidR="002E64C8" w:rsidRPr="00210F4E" w14:paraId="3AB74AED" w14:textId="77777777" w:rsidTr="002E64C8">
        <w:tc>
          <w:tcPr>
            <w:tcW w:w="292" w:type="pct"/>
            <w:shd w:val="clear" w:color="auto" w:fill="auto"/>
            <w:vAlign w:val="center"/>
          </w:tcPr>
          <w:p w14:paraId="79805038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A926423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Howes Said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D186CDA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Deborah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D14D4BD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Johns Hopkins University (USA)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3324615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Associate Professor</w:t>
            </w:r>
          </w:p>
        </w:tc>
      </w:tr>
      <w:tr w:rsidR="002E64C8" w:rsidRPr="00210F4E" w14:paraId="3E8A780B" w14:textId="77777777" w:rsidTr="002E64C8">
        <w:tc>
          <w:tcPr>
            <w:tcW w:w="292" w:type="pct"/>
            <w:shd w:val="clear" w:color="auto" w:fill="auto"/>
            <w:vAlign w:val="center"/>
          </w:tcPr>
          <w:p w14:paraId="24C241E4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B667F80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Lancia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63629C4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Giovanna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6ED1CFE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Palaexpo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17E1F7A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Operatore Servizi Educativi</w:t>
            </w:r>
          </w:p>
        </w:tc>
      </w:tr>
      <w:tr w:rsidR="002E64C8" w:rsidRPr="00210F4E" w14:paraId="1C426053" w14:textId="77777777" w:rsidTr="002E64C8">
        <w:tc>
          <w:tcPr>
            <w:tcW w:w="292" w:type="pct"/>
            <w:shd w:val="clear" w:color="auto" w:fill="auto"/>
            <w:vAlign w:val="center"/>
          </w:tcPr>
          <w:p w14:paraId="612C06F9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1147B82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Liguori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9D33080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5F86528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Louhborough University (UK)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54D9462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Style w:val="st"/>
                <w:rFonts w:ascii="Arial" w:hAnsi="Arial" w:cs="Arial"/>
                <w:iCs/>
                <w:color w:val="000000"/>
                <w:sz w:val="23"/>
                <w:szCs w:val="23"/>
              </w:rPr>
              <w:t>Researcher</w:t>
            </w:r>
          </w:p>
        </w:tc>
      </w:tr>
      <w:tr w:rsidR="002E64C8" w:rsidRPr="00210F4E" w14:paraId="7BB88611" w14:textId="77777777" w:rsidTr="002E64C8">
        <w:tc>
          <w:tcPr>
            <w:tcW w:w="292" w:type="pct"/>
            <w:shd w:val="clear" w:color="auto" w:fill="auto"/>
            <w:vAlign w:val="center"/>
          </w:tcPr>
          <w:p w14:paraId="14A59BBC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305433CB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Manna 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953CAF0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Gabriella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E9D2B03" w14:textId="77777777" w:rsidR="002E64C8" w:rsidRPr="00210F4E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Museo d'Arte Orientale 'G. Tucci'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E87D30E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Responsabile Servizio Didattico</w:t>
            </w:r>
          </w:p>
        </w:tc>
      </w:tr>
      <w:tr w:rsidR="002E64C8" w:rsidRPr="00210F4E" w14:paraId="337DDF08" w14:textId="77777777" w:rsidTr="002E64C8">
        <w:tc>
          <w:tcPr>
            <w:tcW w:w="292" w:type="pct"/>
            <w:shd w:val="clear" w:color="auto" w:fill="auto"/>
            <w:vAlign w:val="center"/>
          </w:tcPr>
          <w:p w14:paraId="70FC2D0A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58C40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Marra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9643F7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Palmalisa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5E2AD29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Links Management and Technology S.p.A.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419F94D" w14:textId="77777777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Responsabile ricerca</w:t>
            </w:r>
          </w:p>
        </w:tc>
      </w:tr>
      <w:tr w:rsidR="002E64C8" w:rsidRPr="00210F4E" w14:paraId="3F108174" w14:textId="77777777" w:rsidTr="002E64C8">
        <w:tc>
          <w:tcPr>
            <w:tcW w:w="292" w:type="pct"/>
            <w:shd w:val="clear" w:color="auto" w:fill="auto"/>
            <w:vAlign w:val="center"/>
          </w:tcPr>
          <w:p w14:paraId="7EE20A7F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0B9AD1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Moreira Teixeira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E32F87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Antonio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473D42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Universidade Aberta (P)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A9E1ECE" w14:textId="77777777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Full Professor</w:t>
            </w:r>
          </w:p>
        </w:tc>
      </w:tr>
      <w:tr w:rsidR="002E64C8" w:rsidRPr="00210F4E" w14:paraId="22F56AD9" w14:textId="77777777" w:rsidTr="002E64C8">
        <w:tc>
          <w:tcPr>
            <w:tcW w:w="292" w:type="pct"/>
            <w:shd w:val="clear" w:color="auto" w:fill="auto"/>
            <w:vAlign w:val="center"/>
          </w:tcPr>
          <w:p w14:paraId="774316F4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3D48A5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Morelli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BCC4DF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7D83AE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Fondazione MAXXI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D5863B1" w14:textId="77777777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Responsabile Dipartimento Educazione</w:t>
            </w:r>
          </w:p>
        </w:tc>
      </w:tr>
      <w:tr w:rsidR="002E64C8" w:rsidRPr="00210F4E" w14:paraId="7D5608C9" w14:textId="77777777" w:rsidTr="002E64C8">
        <w:tc>
          <w:tcPr>
            <w:tcW w:w="292" w:type="pct"/>
            <w:shd w:val="clear" w:color="auto" w:fill="auto"/>
            <w:vAlign w:val="center"/>
          </w:tcPr>
          <w:p w14:paraId="2E6E66C0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9B1" w14:textId="01B09DC3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Nardi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D241" w14:textId="6FA0E84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C9B" w14:textId="77777777" w:rsidR="002E64C8" w:rsidRPr="004652E0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3C88D11E" w14:textId="78E51492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D01" w14:textId="07532312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Docente Senior</w:t>
            </w:r>
          </w:p>
        </w:tc>
      </w:tr>
      <w:tr w:rsidR="002E64C8" w:rsidRPr="00210F4E" w14:paraId="3CE7EC4E" w14:textId="77777777" w:rsidTr="002E64C8">
        <w:tc>
          <w:tcPr>
            <w:tcW w:w="292" w:type="pct"/>
            <w:shd w:val="clear" w:color="auto" w:fill="auto"/>
            <w:vAlign w:val="center"/>
          </w:tcPr>
          <w:p w14:paraId="645B6656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171DE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Panciroli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868953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Chiara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F30655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MOdE, Museo Officina dell'Educazione - Univeristà di Bologna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EADCEEC" w14:textId="77777777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</w:tr>
      <w:tr w:rsidR="002E64C8" w:rsidRPr="00210F4E" w14:paraId="6A434CB0" w14:textId="77777777" w:rsidTr="002E64C8">
        <w:tc>
          <w:tcPr>
            <w:tcW w:w="292" w:type="pct"/>
            <w:shd w:val="clear" w:color="auto" w:fill="auto"/>
            <w:vAlign w:val="center"/>
          </w:tcPr>
          <w:p w14:paraId="1A7F7D5A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7F89B6C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Pireddu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76F3AC8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12EB524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della Tuscia (UniTus)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7E7FF8C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</w:tr>
      <w:tr w:rsidR="002E64C8" w:rsidRPr="00210F4E" w14:paraId="02D2A055" w14:textId="77777777" w:rsidTr="002E64C8">
        <w:tc>
          <w:tcPr>
            <w:tcW w:w="292" w:type="pct"/>
            <w:shd w:val="clear" w:color="auto" w:fill="auto"/>
            <w:vAlign w:val="center"/>
          </w:tcPr>
          <w:p w14:paraId="1AC3823B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967D40B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Prokůpek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F3E9630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Marek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F14BABB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Department of Arts Management Faculty of Business Administration University of Economics, Prague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94C652E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Research Associate</w:t>
            </w:r>
          </w:p>
        </w:tc>
      </w:tr>
      <w:tr w:rsidR="002E64C8" w:rsidRPr="00210F4E" w14:paraId="4058D5C7" w14:textId="77777777" w:rsidTr="002E64C8">
        <w:tc>
          <w:tcPr>
            <w:tcW w:w="292" w:type="pct"/>
            <w:shd w:val="clear" w:color="auto" w:fill="auto"/>
            <w:vAlign w:val="center"/>
          </w:tcPr>
          <w:p w14:paraId="655D91DA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1B14225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Rappoport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8437024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>Philippa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E31E1BA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Community Engagement Programs Manager. Smithsonian Centre for learning and Digital Access - USA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AAD95CF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Manager of Community Engagement.</w:t>
            </w:r>
          </w:p>
        </w:tc>
      </w:tr>
      <w:tr w:rsidR="002E64C8" w:rsidRPr="00955AA8" w14:paraId="767777F9" w14:textId="77777777" w:rsidTr="002E64C8">
        <w:tc>
          <w:tcPr>
            <w:tcW w:w="292" w:type="pct"/>
            <w:shd w:val="clear" w:color="auto" w:fill="auto"/>
            <w:vAlign w:val="center"/>
          </w:tcPr>
          <w:p w14:paraId="6F824457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3849E69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Serafini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1BE160F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461174A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Musei in Comune – Musei Capitolini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BC7438F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 xml:space="preserve">Responsabile </w:t>
            </w:r>
            <w:r w:rsidRPr="004652E0">
              <w:rPr>
                <w:rFonts w:ascii="Arial" w:hAnsi="Arial" w:cs="Arial"/>
                <w:iCs/>
                <w:color w:val="000000"/>
                <w:sz w:val="23"/>
                <w:szCs w:val="23"/>
              </w:rPr>
              <w:t>ufficio servizi educativi e didattici</w:t>
            </w: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2E64C8" w:rsidRPr="00210F4E" w14:paraId="3607ADBF" w14:textId="77777777" w:rsidTr="002E64C8">
        <w:tc>
          <w:tcPr>
            <w:tcW w:w="292" w:type="pct"/>
            <w:shd w:val="clear" w:color="auto" w:fill="auto"/>
            <w:vAlign w:val="center"/>
          </w:tcPr>
          <w:p w14:paraId="6042800B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237181C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Spagnuolo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6A4DC83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3DAC6E9F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Musei in Comune-Ara Pacis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B1CAC38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Funzionario Servizi Educativi</w:t>
            </w:r>
          </w:p>
        </w:tc>
      </w:tr>
      <w:tr w:rsidR="002E64C8" w:rsidRPr="00210F4E" w14:paraId="18D3AD12" w14:textId="77777777" w:rsidTr="002E64C8">
        <w:tc>
          <w:tcPr>
            <w:tcW w:w="292" w:type="pct"/>
            <w:shd w:val="clear" w:color="auto" w:fill="auto"/>
            <w:vAlign w:val="center"/>
          </w:tcPr>
          <w:p w14:paraId="5FA14436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8C2C4ED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Strano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30994DB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Fulvia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1A090D1" w14:textId="77777777" w:rsidR="002E64C8" w:rsidRPr="00955AA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Museo di Roma – Palazzo Braschi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7E07420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 xml:space="preserve">Responsabile Servizi Educativi </w:t>
            </w:r>
          </w:p>
        </w:tc>
      </w:tr>
      <w:tr w:rsidR="002E64C8" w:rsidRPr="00210F4E" w14:paraId="734CEA53" w14:textId="77777777" w:rsidTr="002E64C8">
        <w:tc>
          <w:tcPr>
            <w:tcW w:w="292" w:type="pct"/>
            <w:shd w:val="clear" w:color="auto" w:fill="auto"/>
            <w:vAlign w:val="center"/>
          </w:tcPr>
          <w:p w14:paraId="0BA33CEC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064D1C0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Trkulja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6CF6614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Jelena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5D8BD100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067C">
              <w:rPr>
                <w:rFonts w:ascii="Arial" w:hAnsi="Arial" w:cs="Arial"/>
                <w:sz w:val="22"/>
                <w:szCs w:val="22"/>
                <w:lang w:val="en-US"/>
              </w:rPr>
              <w:t>Department of Education - Qatar Museums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7DDCEA1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Director of Education</w:t>
            </w:r>
          </w:p>
        </w:tc>
      </w:tr>
      <w:tr w:rsidR="002E64C8" w:rsidRPr="00210F4E" w14:paraId="1A6C9B28" w14:textId="77777777" w:rsidTr="002E64C8">
        <w:tc>
          <w:tcPr>
            <w:tcW w:w="292" w:type="pct"/>
            <w:shd w:val="clear" w:color="auto" w:fill="auto"/>
            <w:vAlign w:val="center"/>
          </w:tcPr>
          <w:p w14:paraId="7A3910D2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2F9D" w14:textId="7E533569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 xml:space="preserve">Vassal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676" w14:textId="5934EC90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Veronique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0A0E" w14:textId="5E642E0C" w:rsidR="002E64C8" w:rsidRPr="004652E0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67C">
              <w:rPr>
                <w:rFonts w:ascii="Arial" w:hAnsi="Arial" w:cs="Arial"/>
                <w:sz w:val="22"/>
                <w:szCs w:val="22"/>
              </w:rPr>
              <w:t xml:space="preserve">Institut Catholique de Paris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5C81" w14:textId="4447651D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Professsore associato di storia dell’arte e archeologia</w:t>
            </w:r>
          </w:p>
        </w:tc>
      </w:tr>
      <w:tr w:rsidR="002E64C8" w:rsidRPr="00210F4E" w14:paraId="4800BDD0" w14:textId="77777777" w:rsidTr="002E64C8">
        <w:tc>
          <w:tcPr>
            <w:tcW w:w="292" w:type="pct"/>
            <w:shd w:val="clear" w:color="auto" w:fill="auto"/>
            <w:vAlign w:val="center"/>
          </w:tcPr>
          <w:p w14:paraId="5C142752" w14:textId="77777777" w:rsidR="002E64C8" w:rsidRPr="002E64C8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753" w14:textId="2B3001D3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Vertecchi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928" w14:textId="6BC2B5F2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Benedetto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EAE5" w14:textId="77777777" w:rsidR="002E64C8" w:rsidRPr="004652E0" w:rsidRDefault="002E64C8" w:rsidP="002E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Dipartimento di Scienze della Formazione</w:t>
            </w:r>
          </w:p>
          <w:p w14:paraId="0DC3219B" w14:textId="2EA20EE9" w:rsidR="002E64C8" w:rsidRPr="00E4795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458" w14:textId="1A22D192" w:rsidR="002E64C8" w:rsidRPr="0071067C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Emerito</w:t>
            </w:r>
          </w:p>
        </w:tc>
      </w:tr>
      <w:tr w:rsidR="002E64C8" w:rsidRPr="00210F4E" w14:paraId="797B569A" w14:textId="77777777" w:rsidTr="002E64C8">
        <w:tc>
          <w:tcPr>
            <w:tcW w:w="292" w:type="pct"/>
            <w:shd w:val="clear" w:color="auto" w:fill="auto"/>
            <w:vAlign w:val="center"/>
          </w:tcPr>
          <w:p w14:paraId="6FDB1646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2F2666D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Zuanni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8504C1F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Chiara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B852A02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Graz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EA98C61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3"/>
                <w:szCs w:val="23"/>
              </w:rPr>
              <w:t>Assistant Professor</w:t>
            </w:r>
          </w:p>
        </w:tc>
      </w:tr>
      <w:tr w:rsidR="002E64C8" w:rsidRPr="00210F4E" w14:paraId="27FB3BFA" w14:textId="77777777" w:rsidTr="002E64C8">
        <w:tc>
          <w:tcPr>
            <w:tcW w:w="292" w:type="pct"/>
            <w:shd w:val="clear" w:color="auto" w:fill="auto"/>
            <w:vAlign w:val="center"/>
          </w:tcPr>
          <w:p w14:paraId="0BB64B68" w14:textId="77777777" w:rsidR="002E64C8" w:rsidRPr="00F606A0" w:rsidRDefault="002E64C8" w:rsidP="002E64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B779930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Zuccoli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63CC06B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Franca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AEBDFC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2E0">
              <w:rPr>
                <w:rFonts w:ascii="Arial" w:hAnsi="Arial" w:cs="Arial"/>
                <w:sz w:val="22"/>
                <w:szCs w:val="22"/>
              </w:rPr>
              <w:t>Università di Milano Bicocca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1BB42B7" w14:textId="77777777" w:rsidR="002E64C8" w:rsidRPr="00FF1F0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3"/>
                <w:szCs w:val="23"/>
                <w:lang w:val="en-US"/>
              </w:rPr>
            </w:pPr>
            <w:r w:rsidRPr="0071067C">
              <w:rPr>
                <w:rFonts w:ascii="Arial" w:hAnsi="Arial" w:cs="Arial"/>
                <w:iCs/>
                <w:color w:val="000000"/>
                <w:sz w:val="23"/>
                <w:szCs w:val="23"/>
              </w:rPr>
              <w:t>Professore Associato</w:t>
            </w:r>
          </w:p>
        </w:tc>
      </w:tr>
    </w:tbl>
    <w:p w14:paraId="1AD1B780" w14:textId="032B4E13" w:rsidR="00956E70" w:rsidRPr="00F606A0" w:rsidRDefault="00956E70" w:rsidP="00F606A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63D04B" w14:textId="19922AAE" w:rsidR="000914A3" w:rsidRPr="005B2653" w:rsidRDefault="00A85E3B" w:rsidP="00A85E3B">
      <w:pPr>
        <w:rPr>
          <w:rFonts w:ascii="Arial" w:hAnsi="Arial" w:cs="Arial"/>
          <w:b/>
          <w:bCs/>
        </w:rPr>
      </w:pPr>
      <w:r w:rsidRPr="004652E0">
        <w:rPr>
          <w:rFonts w:ascii="Arial" w:hAnsi="Arial" w:cs="Arial"/>
          <w:b/>
          <w:bCs/>
        </w:rPr>
        <w:t>L’elenco di cui sopra sarà integrato con la partecipazione di altri docenti ed esperti che saranno selezionati all’inizio delle attività didattiche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8B88D63" w14:textId="77777777" w:rsidR="00E111EC" w:rsidRPr="005B2653" w:rsidRDefault="00E111EC" w:rsidP="002E64C8">
      <w:pPr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85E3B" w:rsidRPr="005B2653" w14:paraId="2E2AA6B6" w14:textId="77777777" w:rsidTr="00A85E3B">
        <w:tc>
          <w:tcPr>
            <w:tcW w:w="2547" w:type="dxa"/>
            <w:shd w:val="clear" w:color="auto" w:fill="auto"/>
          </w:tcPr>
          <w:p w14:paraId="44A326FC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7081" w:type="dxa"/>
            <w:shd w:val="clear" w:color="auto" w:fill="auto"/>
          </w:tcPr>
          <w:p w14:paraId="421B58CE" w14:textId="77777777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Nell’ambito dei beni culturali si fa sempre più avanti la necessità di rivolgere proposte che possano soddisfare le esigenze dei visitatori, intesi come categorie di pubblici distinti in base a variabili sociali, culturali, anagrafiche. Occorre studiare le loro caratteristiche per formulare programmi che ne soddisfino la domanda culturale sia implicita che esplicita.</w:t>
            </w:r>
          </w:p>
        </w:tc>
      </w:tr>
      <w:tr w:rsidR="00A85E3B" w:rsidRPr="005B2653" w14:paraId="5A15DA1C" w14:textId="77777777" w:rsidTr="00A85E3B">
        <w:tc>
          <w:tcPr>
            <w:tcW w:w="2547" w:type="dxa"/>
            <w:shd w:val="clear" w:color="auto" w:fill="auto"/>
          </w:tcPr>
          <w:p w14:paraId="354A5FB9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7081" w:type="dxa"/>
            <w:shd w:val="clear" w:color="auto" w:fill="auto"/>
          </w:tcPr>
          <w:p w14:paraId="0146FA40" w14:textId="77777777" w:rsidR="00A85E3B" w:rsidRPr="00A8078F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Il Master si rivolge a coloro che desiderano approfondire i </w:t>
            </w:r>
            <w:r w:rsidRPr="00A8078F">
              <w:rPr>
                <w:rFonts w:ascii="Arial" w:hAnsi="Arial" w:cs="Arial"/>
                <w:sz w:val="22"/>
                <w:szCs w:val="22"/>
              </w:rPr>
              <w:t>riferimenti teorici e conoscere la strumentazione tecnica necessari per analizzare le esigenze delle varie categorie di pubblico che si recano al museo e progettare situazioni educative specifiche.</w:t>
            </w:r>
          </w:p>
          <w:p w14:paraId="1AFB2C04" w14:textId="77777777" w:rsidR="00A85E3B" w:rsidRPr="00A8078F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78F">
              <w:rPr>
                <w:rFonts w:ascii="Arial" w:hAnsi="Arial" w:cs="Arial"/>
                <w:sz w:val="22"/>
              </w:rPr>
              <w:t>La didattica del Master</w:t>
            </w:r>
            <w:r w:rsidRPr="00A8078F">
              <w:rPr>
                <w:rFonts w:ascii="Arial" w:hAnsi="Arial" w:cs="Arial"/>
                <w:b/>
                <w:sz w:val="22"/>
              </w:rPr>
              <w:t xml:space="preserve"> </w:t>
            </w:r>
            <w:r w:rsidRPr="00A8078F">
              <w:rPr>
                <w:rFonts w:ascii="Arial" w:hAnsi="Arial" w:cs="Arial"/>
                <w:sz w:val="22"/>
                <w:szCs w:val="22"/>
              </w:rPr>
              <w:t xml:space="preserve">si svolge nel corso di 10 mesi, da febbraio a novembre ed è costituita da una serie di attività a distanza (unità teoriche, unità documentarie, ricerche mensili, unità audiovisive) e un </w:t>
            </w:r>
            <w:r w:rsidRPr="00A8078F">
              <w:rPr>
                <w:rFonts w:ascii="Arial" w:hAnsi="Arial" w:cs="Arial"/>
                <w:sz w:val="22"/>
                <w:szCs w:val="22"/>
              </w:rPr>
              <w:lastRenderedPageBreak/>
              <w:t>minimo di 3 giorni in presenza obbligatori</w:t>
            </w:r>
            <w:r>
              <w:rPr>
                <w:rFonts w:ascii="Arial" w:hAnsi="Arial" w:cs="Arial"/>
                <w:sz w:val="22"/>
                <w:szCs w:val="22"/>
              </w:rPr>
              <w:t xml:space="preserve"> (uno iniziale, uno durante il corso e uno al termine del corso).</w:t>
            </w:r>
          </w:p>
          <w:p w14:paraId="30D442DD" w14:textId="77777777" w:rsidR="00A85E3B" w:rsidRPr="00D048A3" w:rsidRDefault="00A85E3B" w:rsidP="00A85E3B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A85E3B" w:rsidRPr="005B2653" w14:paraId="303AE2B2" w14:textId="77777777" w:rsidTr="00A85E3B">
        <w:tc>
          <w:tcPr>
            <w:tcW w:w="2547" w:type="dxa"/>
            <w:shd w:val="clear" w:color="auto" w:fill="auto"/>
          </w:tcPr>
          <w:p w14:paraId="135D40C0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Obiettivi formativi specifici del Corso</w:t>
            </w:r>
          </w:p>
        </w:tc>
        <w:tc>
          <w:tcPr>
            <w:tcW w:w="7081" w:type="dxa"/>
            <w:shd w:val="clear" w:color="auto" w:fill="auto"/>
          </w:tcPr>
          <w:p w14:paraId="7B89B600" w14:textId="77777777" w:rsidR="00A85E3B" w:rsidRPr="001C621C" w:rsidRDefault="00A85E3B" w:rsidP="00A85E3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Al termine del percorso il corsista avrà acquisito le seguenti abilità:</w:t>
            </w:r>
          </w:p>
          <w:p w14:paraId="6D181D4D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individuazione delle caratteristiche del pubblico di riferimento;</w:t>
            </w:r>
          </w:p>
          <w:p w14:paraId="51290430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analisi delle caratteristiche della comunicazione e della mediazione culturale all’interno del museo;</w:t>
            </w:r>
          </w:p>
          <w:p w14:paraId="2D9290F6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interpretazione del museo come strumento per l’educazione permanente;</w:t>
            </w:r>
          </w:p>
          <w:p w14:paraId="6ACFF9F1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padronanza di un corredo terminologico appropriato;</w:t>
            </w:r>
          </w:p>
          <w:p w14:paraId="47B484D1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f</w:t>
            </w:r>
            <w:r w:rsidRPr="001C621C">
              <w:rPr>
                <w:rFonts w:ascii="Arial" w:hAnsi="Arial" w:cs="Arial"/>
                <w:sz w:val="22"/>
                <w:szCs w:val="22"/>
              </w:rPr>
              <w:t xml:space="preserve">ormulazione di proposte didattiche coerenti alle varie tipologie di musei; </w:t>
            </w:r>
          </w:p>
          <w:p w14:paraId="73581FE9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correlazione delle principali funzioni di marketing come contesto organizzativo della funzione educativa del museo; </w:t>
            </w:r>
          </w:p>
          <w:p w14:paraId="16CD339F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interpretazione del museo come oggetto culturale complesso; </w:t>
            </w:r>
          </w:p>
          <w:p w14:paraId="5942058B" w14:textId="77777777" w:rsidR="00A85E3B" w:rsidRPr="001C621C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progettazione di proposte didattiche ed educative strutturate;</w:t>
            </w:r>
          </w:p>
          <w:p w14:paraId="54DB9AD5" w14:textId="77777777" w:rsidR="00A85E3B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valutazione gli interventi;</w:t>
            </w:r>
          </w:p>
          <w:p w14:paraId="07CFC875" w14:textId="77777777" w:rsidR="00A85E3B" w:rsidRPr="00895233" w:rsidRDefault="00A85E3B" w:rsidP="004172C4">
            <w:pPr>
              <w:numPr>
                <w:ilvl w:val="0"/>
                <w:numId w:val="5"/>
              </w:numPr>
              <w:suppressAutoHyphens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233">
              <w:rPr>
                <w:rFonts w:ascii="Arial" w:hAnsi="Arial" w:cs="Arial"/>
                <w:sz w:val="22"/>
                <w:szCs w:val="22"/>
              </w:rPr>
              <w:t>conduzione di ricerche empiriche.</w:t>
            </w:r>
          </w:p>
          <w:p w14:paraId="4949D345" w14:textId="77777777" w:rsidR="00A85E3B" w:rsidRPr="00D048A3" w:rsidRDefault="00A85E3B" w:rsidP="004172C4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A85E3B" w:rsidRPr="005B2653" w14:paraId="4D05CEAC" w14:textId="77777777" w:rsidTr="00A85E3B">
        <w:tc>
          <w:tcPr>
            <w:tcW w:w="2547" w:type="dxa"/>
            <w:shd w:val="clear" w:color="auto" w:fill="auto"/>
          </w:tcPr>
          <w:p w14:paraId="5E179E54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7081" w:type="dxa"/>
            <w:shd w:val="clear" w:color="auto" w:fill="auto"/>
          </w:tcPr>
          <w:p w14:paraId="4B21EA49" w14:textId="77777777" w:rsidR="00A85E3B" w:rsidRPr="001C621C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Master, sulla base dei contenuti trasmessi, fornirà la qualificazione necessaria per l’acquisizione del profilo dell’esperto, e, nel caso di personale già attivo, fornirà opportunità di riqualificazione professionale nei seguenti settori:</w:t>
            </w:r>
          </w:p>
          <w:p w14:paraId="6F25D054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organizzazione di attività nel settore della didattica dei beni culturali, in conformità a quanto previsto dalle norme sull’autonomia organizzativa e didattica;</w:t>
            </w:r>
          </w:p>
          <w:p w14:paraId="18B6103E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uso del museo come strumento educativo nelle proposte di formazione professionale promossa dalle regioni o dalle aziende;</w:t>
            </w:r>
          </w:p>
          <w:p w14:paraId="1B99D964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progettazione di interventi di didattica dei beni culturali nell’ambito di progetti finanziati dal Fondo Sociale Europeo;</w:t>
            </w:r>
          </w:p>
          <w:p w14:paraId="78359403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progettazione di interventi didattici in ambito museale con proposte calibrate alle diverse categorie di pubblico (scolaresche, adulti, pubblici speciali ecc.);</w:t>
            </w:r>
          </w:p>
          <w:p w14:paraId="3A7C2A41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realizzazione di materiali didattici da usare in ambito museale;</w:t>
            </w:r>
          </w:p>
          <w:p w14:paraId="486DE07F" w14:textId="77777777" w:rsidR="00A85E3B" w:rsidRPr="001C621C" w:rsidRDefault="00A85E3B" w:rsidP="004172C4">
            <w:pPr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collaborazione in rilevazioni relative all’uso del museo da parte della popolazione a vari livelli territoriali.</w:t>
            </w:r>
          </w:p>
          <w:p w14:paraId="3A4A3CA8" w14:textId="2543F938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bCs/>
                <w:sz w:val="22"/>
                <w:szCs w:val="22"/>
              </w:rPr>
              <w:t>I contenuti e gli obiettivi del Master rispondono ai seguenti profili professionali delineati dalla Carta delle Professioni Museali (ICOM, 2005</w:t>
            </w:r>
            <w:r w:rsidR="005240B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5240B2" w:rsidRPr="005240B2">
              <w:rPr>
                <w:rFonts w:ascii="Arial" w:hAnsi="Arial" w:cs="Arial"/>
                <w:bCs/>
                <w:sz w:val="22"/>
                <w:szCs w:val="22"/>
              </w:rPr>
              <w:t>Manuale europeo delle Professioni museali</w:t>
            </w:r>
            <w:r w:rsidR="005240B2">
              <w:rPr>
                <w:rFonts w:ascii="Arial" w:hAnsi="Arial" w:cs="Arial"/>
                <w:bCs/>
                <w:sz w:val="22"/>
                <w:szCs w:val="22"/>
              </w:rPr>
              <w:t>, 2008</w:t>
            </w:r>
            <w:r w:rsidRPr="001C621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5240B2">
              <w:rPr>
                <w:rFonts w:ascii="Arial" w:hAnsi="Arial" w:cs="Arial"/>
                <w:bCs/>
                <w:sz w:val="22"/>
                <w:szCs w:val="22"/>
              </w:rPr>
              <w:t xml:space="preserve"> e delle </w:t>
            </w:r>
            <w:r w:rsidR="005240B2" w:rsidRPr="005240B2">
              <w:rPr>
                <w:rFonts w:ascii="Arial" w:hAnsi="Arial" w:cs="Arial"/>
                <w:bCs/>
                <w:sz w:val="22"/>
                <w:szCs w:val="22"/>
              </w:rPr>
              <w:t>Professionalità e funzioni del museo alla luce della riforma dei musei statali</w:t>
            </w:r>
            <w:r w:rsidR="005240B2">
              <w:rPr>
                <w:rFonts w:ascii="Arial" w:hAnsi="Arial" w:cs="Arial"/>
                <w:bCs/>
                <w:sz w:val="22"/>
                <w:szCs w:val="22"/>
              </w:rPr>
              <w:t xml:space="preserve"> (ICOM, 2017)</w:t>
            </w:r>
            <w:r w:rsidRPr="001C621C">
              <w:rPr>
                <w:rFonts w:ascii="Arial" w:hAnsi="Arial" w:cs="Arial"/>
                <w:bCs/>
                <w:sz w:val="22"/>
                <w:szCs w:val="22"/>
              </w:rPr>
              <w:t>: responsabile dei servizi educativi; educatore museale.</w:t>
            </w:r>
          </w:p>
        </w:tc>
      </w:tr>
      <w:tr w:rsidR="00A85E3B" w:rsidRPr="005B2653" w14:paraId="7D15B895" w14:textId="77777777" w:rsidTr="00A85E3B">
        <w:tc>
          <w:tcPr>
            <w:tcW w:w="2547" w:type="dxa"/>
            <w:shd w:val="clear" w:color="auto" w:fill="auto"/>
          </w:tcPr>
          <w:p w14:paraId="72D68DEC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7081" w:type="dxa"/>
            <w:shd w:val="clear" w:color="auto" w:fill="auto"/>
          </w:tcPr>
          <w:p w14:paraId="2C0F9717" w14:textId="77777777" w:rsidR="00A85E3B" w:rsidRPr="001C621C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Le attività didattiche, sia in presenza sia a distanza, sono strutturate in maniera modulare tale da consentire ai corsisti di riconoscere strategie di apprendimento specifiche e di memorizzare i contenuti; l’ampia presenza dell’autovalutazione sostiene e consolida con regolarità l’apprendimento. </w:t>
            </w:r>
          </w:p>
          <w:p w14:paraId="6D2406AC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Il percorso è progettato affinché i corsisti sviluppino la capacità di promozione personale e sappiano orientarsi in contesti accademici e </w:t>
            </w:r>
            <w:r w:rsidRPr="001C621C">
              <w:rPr>
                <w:rFonts w:ascii="Arial" w:hAnsi="Arial" w:cs="Arial"/>
                <w:sz w:val="22"/>
                <w:szCs w:val="22"/>
              </w:rPr>
              <w:lastRenderedPageBreak/>
              <w:t>professionali, partecipando a un avanzamento tecnologico e culturale nella società, in particolare nel settore della valorizzazione dei beni culturali.</w:t>
            </w:r>
          </w:p>
          <w:p w14:paraId="1A20F2F7" w14:textId="77777777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85E3B" w:rsidRPr="005B2653" w14:paraId="0D4148A5" w14:textId="77777777" w:rsidTr="00A85E3B">
        <w:tc>
          <w:tcPr>
            <w:tcW w:w="2547" w:type="dxa"/>
            <w:shd w:val="clear" w:color="auto" w:fill="auto"/>
          </w:tcPr>
          <w:p w14:paraId="45571793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Conoscenza e comprensione</w:t>
            </w:r>
          </w:p>
        </w:tc>
        <w:tc>
          <w:tcPr>
            <w:tcW w:w="7081" w:type="dxa"/>
            <w:shd w:val="clear" w:color="auto" w:fill="auto"/>
          </w:tcPr>
          <w:p w14:paraId="39304E86" w14:textId="77777777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Al termine del Corso i partecipanti dimostreranno una sistematica comprensione della complessità dei processi della mediazione culturale nei musei e una padronanza del metodo di rilevazione delle esigenze educative per distinte tipologie di pubblico. Saranno sviluppate le competenze lessicali del settore e le capacità di produzione scritta.</w:t>
            </w:r>
          </w:p>
        </w:tc>
      </w:tr>
      <w:tr w:rsidR="00A85E3B" w:rsidRPr="005B2653" w14:paraId="00FFB55B" w14:textId="77777777" w:rsidTr="00A85E3B">
        <w:tc>
          <w:tcPr>
            <w:tcW w:w="2547" w:type="dxa"/>
            <w:shd w:val="clear" w:color="auto" w:fill="auto"/>
          </w:tcPr>
          <w:p w14:paraId="1C8C8CE1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7081" w:type="dxa"/>
            <w:shd w:val="clear" w:color="auto" w:fill="auto"/>
          </w:tcPr>
          <w:p w14:paraId="57054A49" w14:textId="77777777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percorso formativo permetterà ai corsisti di sviluppare la capacità di concepire, progettare e realizzare situazioni educative specifiche al fine di permettere la piena fruizione dei beni museali.</w:t>
            </w:r>
          </w:p>
        </w:tc>
      </w:tr>
      <w:tr w:rsidR="00A85E3B" w:rsidRPr="005B2653" w14:paraId="056D1D59" w14:textId="77777777" w:rsidTr="00A85E3B">
        <w:tc>
          <w:tcPr>
            <w:tcW w:w="2547" w:type="dxa"/>
            <w:shd w:val="clear" w:color="auto" w:fill="auto"/>
          </w:tcPr>
          <w:p w14:paraId="6CDD0792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7081" w:type="dxa"/>
            <w:shd w:val="clear" w:color="auto" w:fill="auto"/>
          </w:tcPr>
          <w:p w14:paraId="76786FFC" w14:textId="77777777" w:rsidR="00A85E3B" w:rsidRPr="00D048A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Consiglio del Master potrà riconoscere come crediti acquisiti ai fini del completamento del Corso con corrispondente riduzione del carico formativo dovuto, le attività eventualmente svolte nei master o nei relativi corsi di perfezionamento in “Didattica generale e museale”, “Valutazione degli apprendimenti” e “Valutazione dei Sistemi di Istruzione” organizzati dall’Università degli Studi Roma Tre.</w:t>
            </w:r>
          </w:p>
        </w:tc>
      </w:tr>
      <w:tr w:rsidR="00A85E3B" w:rsidRPr="005B2653" w14:paraId="75217A1F" w14:textId="77777777" w:rsidTr="00A85E3B">
        <w:tc>
          <w:tcPr>
            <w:tcW w:w="2547" w:type="dxa"/>
            <w:shd w:val="clear" w:color="auto" w:fill="auto"/>
          </w:tcPr>
          <w:p w14:paraId="460B8A1E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7081" w:type="dxa"/>
            <w:shd w:val="clear" w:color="auto" w:fill="auto"/>
          </w:tcPr>
          <w:p w14:paraId="43BE6FDF" w14:textId="77777777" w:rsidR="00A85E3B" w:rsidRPr="001C621C" w:rsidRDefault="00A85E3B" w:rsidP="00A8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Le prove intermedie constano di tre tipologie: test di verifica strutturata per ciascuna unità didattica con quesiti a scelta multipla corredate da messaggi compensativi su piattaforma in rete; elaborazioni di ricerche mensili valutate da tutor; prove a risposta aperta su unità documentarie.</w:t>
            </w:r>
          </w:p>
          <w:p w14:paraId="7BD6A915" w14:textId="47338C8A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 xml:space="preserve">La verifica finale consiste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DD0802">
              <w:rPr>
                <w:rFonts w:ascii="Arial" w:hAnsi="Arial" w:cs="Arial"/>
                <w:sz w:val="22"/>
                <w:szCs w:val="22"/>
              </w:rPr>
              <w:t>un elaborato scritto a partire dalle indicazioni suggerite dal Consiglio di corso e riferibile alle attività di studio e ricerca affrontate</w:t>
            </w:r>
            <w:r>
              <w:rPr>
                <w:rFonts w:ascii="Arial" w:hAnsi="Arial" w:cs="Arial"/>
                <w:sz w:val="22"/>
                <w:szCs w:val="22"/>
              </w:rPr>
              <w:t xml:space="preserve"> durante l’anno</w:t>
            </w:r>
            <w:r w:rsidR="005240B2">
              <w:rPr>
                <w:rFonts w:ascii="Arial" w:hAnsi="Arial" w:cs="Arial"/>
                <w:sz w:val="22"/>
                <w:szCs w:val="22"/>
              </w:rPr>
              <w:t xml:space="preserve"> che dovrà essere discusso davanti a una commissione internazionale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E3B" w:rsidRPr="005B2653" w14:paraId="5B5552BF" w14:textId="77777777" w:rsidTr="00A85E3B">
        <w:tc>
          <w:tcPr>
            <w:tcW w:w="2547" w:type="dxa"/>
            <w:shd w:val="clear" w:color="auto" w:fill="auto"/>
          </w:tcPr>
          <w:p w14:paraId="2056DBE5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7081" w:type="dxa"/>
            <w:shd w:val="clear" w:color="auto" w:fill="auto"/>
          </w:tcPr>
          <w:p w14:paraId="3F3E9192" w14:textId="77777777" w:rsidR="00A85E3B" w:rsidRPr="00DD0802" w:rsidRDefault="00A85E3B" w:rsidP="004172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I requisiti per l’ammissione al master sono il possesso di Laurea Magistrale o Specialistica o quadriennale (Vecchio Ordinamento) riferibile alle seguenti classi di laurea</w:t>
            </w:r>
          </w:p>
          <w:p w14:paraId="5E635C6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 Antropologia culturale ed etnologia</w:t>
            </w:r>
          </w:p>
          <w:p w14:paraId="24DD283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 Archeologia</w:t>
            </w:r>
          </w:p>
          <w:p w14:paraId="535BF04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 Architettura del paesaggio</w:t>
            </w:r>
          </w:p>
          <w:p w14:paraId="091D1BF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 Architettura e ingegneria edile-architettura</w:t>
            </w:r>
          </w:p>
          <w:p w14:paraId="3CC6ECE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 Archivistica e biblioteconomia</w:t>
            </w:r>
          </w:p>
          <w:p w14:paraId="367C5F9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 Biologia</w:t>
            </w:r>
          </w:p>
          <w:p w14:paraId="5C6D2596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LM-10 Conservazione dei beni architettonici e ambientali</w:t>
            </w:r>
          </w:p>
          <w:p w14:paraId="6247C8A0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LM-11 Conservazione e restauro dei beni culturali</w:t>
            </w:r>
          </w:p>
          <w:p w14:paraId="76E899DB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LM-12 Design</w:t>
            </w:r>
          </w:p>
          <w:p w14:paraId="546370CD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LM-14 Filologia moderna</w:t>
            </w:r>
          </w:p>
          <w:p w14:paraId="05EB474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LM-15 Filologia, letterature e storia dell'antichità</w:t>
            </w:r>
          </w:p>
          <w:p w14:paraId="2E19803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LM-17 Fisica</w:t>
            </w:r>
          </w:p>
          <w:p w14:paraId="2357FA7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LM-18 Informatica</w:t>
            </w:r>
          </w:p>
          <w:p w14:paraId="0130B48D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LM-19 Informazione e sistemi editoriali</w:t>
            </w:r>
          </w:p>
          <w:p w14:paraId="448B285D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LM-20 Ingegneria Aerospaziale e Astronautica</w:t>
            </w:r>
          </w:p>
          <w:p w14:paraId="299858E5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LM-21 Ingegneria Biomedica</w:t>
            </w:r>
          </w:p>
          <w:p w14:paraId="549717B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LM-22 Ingegneria Chimica</w:t>
            </w:r>
          </w:p>
          <w:p w14:paraId="4375AF1B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LM-23 Ingegneria Civile</w:t>
            </w:r>
          </w:p>
          <w:p w14:paraId="14CB80AB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LM-24 Ingegneria dei Sistemi Edilizi</w:t>
            </w:r>
          </w:p>
          <w:p w14:paraId="5E13DC2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LM-25 Ingegneria dell'Automazione</w:t>
            </w:r>
          </w:p>
          <w:p w14:paraId="3AF1178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lastRenderedPageBreak/>
              <w:t>LM-26 Ingegneria della Sicurezza</w:t>
            </w:r>
          </w:p>
          <w:p w14:paraId="4E1FCC8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LM-27 Ingegneria delle Telecomunicazioni</w:t>
            </w:r>
          </w:p>
          <w:p w14:paraId="34F69CB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LM-28 Ingegneria Elettrica</w:t>
            </w:r>
          </w:p>
          <w:p w14:paraId="73E685A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LM-29 Ingegneria Elettronica</w:t>
            </w:r>
          </w:p>
          <w:p w14:paraId="6DA300FB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LM-30 Ingegneria Energetica e Nucleare</w:t>
            </w:r>
          </w:p>
          <w:p w14:paraId="216993C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LM-31 Ingegneria Gestionale</w:t>
            </w:r>
          </w:p>
          <w:p w14:paraId="6A57C14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LM-32 Ingegneria Informatica</w:t>
            </w:r>
          </w:p>
          <w:p w14:paraId="439E2478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LM-33 Ingegneria Meccanica</w:t>
            </w:r>
          </w:p>
          <w:p w14:paraId="24E9F67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LM-34 Ingegneria Navale</w:t>
            </w:r>
          </w:p>
          <w:p w14:paraId="3EA1427E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LM-35 Ingegneria per l'Ambiente e il Territorio</w:t>
            </w:r>
          </w:p>
          <w:p w14:paraId="4B80C100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LM-36 Lingue e letterature dell'Africa e dell'Asia</w:t>
            </w:r>
          </w:p>
          <w:p w14:paraId="2579060D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LM-37 Lingue e letterature moderne europee e americane</w:t>
            </w:r>
          </w:p>
          <w:p w14:paraId="2EE9ED8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LM-38 Lingue moderne per la comunicazione e la cooperazione internazionale</w:t>
            </w:r>
          </w:p>
          <w:p w14:paraId="5F4A0E7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LM-39 Linguistica</w:t>
            </w:r>
          </w:p>
          <w:p w14:paraId="371A9EF6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LM-40 Matematica</w:t>
            </w:r>
          </w:p>
          <w:p w14:paraId="13511D22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LM-43 Metodologie informatiche per le discipline umanistiche</w:t>
            </w:r>
          </w:p>
          <w:p w14:paraId="29D76C0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LM-45 Musicologia e beni musicali</w:t>
            </w:r>
          </w:p>
          <w:p w14:paraId="4859329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LM-48 Pianificazione territoriale urbanistica e ambientale</w:t>
            </w:r>
          </w:p>
          <w:p w14:paraId="20F6E56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LM-49 Progettazione e gestione dei sistemi turistici</w:t>
            </w:r>
          </w:p>
          <w:p w14:paraId="3ACCA29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LM-50 Programmazione e gestione dei servizi educativi</w:t>
            </w:r>
          </w:p>
          <w:p w14:paraId="5786A82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LM-51 Psicologia</w:t>
            </w:r>
          </w:p>
          <w:p w14:paraId="63EE324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LM-52 Relazioni internazionali</w:t>
            </w:r>
          </w:p>
          <w:p w14:paraId="440B40D5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LM-53 Scienza e ingegneria dei materiali</w:t>
            </w:r>
          </w:p>
          <w:p w14:paraId="7EC2F4F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LM-54 Scienze chimiche</w:t>
            </w:r>
          </w:p>
          <w:p w14:paraId="183C4315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LM-55 Scienze cognitive</w:t>
            </w:r>
          </w:p>
          <w:p w14:paraId="5AE63BA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LM-56 Scienze dell’economia</w:t>
            </w:r>
          </w:p>
          <w:p w14:paraId="4D8AF990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LM-57 Scienze dell'educazione degli adulti e della formazione continua</w:t>
            </w:r>
          </w:p>
          <w:p w14:paraId="6794F43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LM-58 Scienze dell'Universo</w:t>
            </w:r>
          </w:p>
          <w:p w14:paraId="586A835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LM-59 Scienze della comunicazione pubblica, d'impresa e pubblicità</w:t>
            </w:r>
          </w:p>
          <w:p w14:paraId="093E0092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LM-60 Scienze della Natura</w:t>
            </w:r>
          </w:p>
          <w:p w14:paraId="2AA89198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LM-62 Scienze della politica</w:t>
            </w:r>
          </w:p>
          <w:p w14:paraId="1FE642A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LM-63 Scienze delle pubbliche amministrazioni</w:t>
            </w:r>
          </w:p>
          <w:p w14:paraId="5F987AC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LM-64 Scienze delle religioni</w:t>
            </w:r>
          </w:p>
          <w:p w14:paraId="77AB0A4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LM-65 Scienze dello spettacolo e produzione multimediale</w:t>
            </w:r>
          </w:p>
          <w:p w14:paraId="77B5DB12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LM-66 Sicurezza informatica</w:t>
            </w:r>
          </w:p>
          <w:p w14:paraId="16A231DC" w14:textId="77777777" w:rsidR="00A85E3B" w:rsidRPr="00DD0802" w:rsidRDefault="00A85E3B" w:rsidP="00A85E3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LM-73 Scienze e Tecnologie Forestali ed Ambientali</w:t>
            </w:r>
          </w:p>
          <w:p w14:paraId="675F832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LM-74 Scienze e Tecnologie Geologiche</w:t>
            </w:r>
          </w:p>
          <w:p w14:paraId="5638A01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LM-75 Scienze e tecnologie per l'ambiente e il territorio</w:t>
            </w:r>
          </w:p>
          <w:p w14:paraId="5562F33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LM-76 Scienze economiche per l'ambiente e la cultura</w:t>
            </w:r>
          </w:p>
          <w:p w14:paraId="501962C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LM-77 Scienze economico-aziendali</w:t>
            </w:r>
          </w:p>
          <w:p w14:paraId="78EFC91A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LM-78 Scienze filosofiche</w:t>
            </w:r>
          </w:p>
          <w:p w14:paraId="2202F5F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LM-79 Scienze geofisiche</w:t>
            </w:r>
          </w:p>
          <w:p w14:paraId="66A2C09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LM-80 Scienze geografiche</w:t>
            </w:r>
          </w:p>
          <w:p w14:paraId="0CC38C72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LM-81 Scienze per la cooperazione allo sviluppo</w:t>
            </w:r>
          </w:p>
          <w:p w14:paraId="44EFA33E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LM-82 Scienze statistiche</w:t>
            </w:r>
          </w:p>
          <w:p w14:paraId="3856535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LM-83 Scienze statistiche attuariali e finanziarie</w:t>
            </w:r>
          </w:p>
          <w:p w14:paraId="62C83E4B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lastRenderedPageBreak/>
              <w:t>LM-84 Scienze storiche</w:t>
            </w:r>
          </w:p>
          <w:p w14:paraId="370AAF98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LM-85 Scienze pedagogiche</w:t>
            </w:r>
          </w:p>
          <w:p w14:paraId="2FFF26B9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LM-87 Servizio sociale e politiche sociali</w:t>
            </w:r>
          </w:p>
          <w:p w14:paraId="6A7D4C24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LM-88 Sociologia e ricerca sociale</w:t>
            </w:r>
          </w:p>
          <w:p w14:paraId="63DEDF1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LM-89 Storia dell'arte</w:t>
            </w:r>
          </w:p>
          <w:p w14:paraId="782233CC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LM-90 Studi europei</w:t>
            </w:r>
          </w:p>
          <w:p w14:paraId="532A1843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LM-91 Tecniche e metodi per la società dell'informazione</w:t>
            </w:r>
          </w:p>
          <w:p w14:paraId="10F1A59F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LM-92 Teorie della comunicazione</w:t>
            </w:r>
          </w:p>
          <w:p w14:paraId="216B921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LM-93 Teorie e metodologie dell'E-Learning e della media education</w:t>
            </w:r>
          </w:p>
          <w:p w14:paraId="36D04137" w14:textId="77777777" w:rsidR="00A85E3B" w:rsidRPr="00DD0802" w:rsidRDefault="00A85E3B" w:rsidP="004172C4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LM-94 Traduzione specialistica e interpretariato</w:t>
            </w:r>
          </w:p>
          <w:p w14:paraId="6E62B20B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LMG-01 </w:t>
            </w:r>
            <w:r w:rsidRPr="00DD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Lauree Magistrali in Giurisprudenza</w:t>
            </w:r>
          </w:p>
        </w:tc>
      </w:tr>
      <w:tr w:rsidR="00A85E3B" w:rsidRPr="005B2653" w14:paraId="21F1B562" w14:textId="77777777" w:rsidTr="00A85E3B">
        <w:tc>
          <w:tcPr>
            <w:tcW w:w="2547" w:type="dxa"/>
            <w:shd w:val="clear" w:color="auto" w:fill="auto"/>
          </w:tcPr>
          <w:p w14:paraId="735441E0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Numero minimo e massimo di ammessi</w:t>
            </w:r>
          </w:p>
        </w:tc>
        <w:tc>
          <w:tcPr>
            <w:tcW w:w="7081" w:type="dxa"/>
            <w:shd w:val="clear" w:color="auto" w:fill="auto"/>
          </w:tcPr>
          <w:p w14:paraId="02701C13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8078F">
              <w:rPr>
                <w:rFonts w:ascii="Arial" w:hAnsi="Arial" w:cs="Arial"/>
                <w:sz w:val="22"/>
              </w:rPr>
              <w:t>Il numero massimo degli ammessi al Master è di 100 iscritti. Il numero minimo affinché il Master venga attivato è di 10 iscritti.</w:t>
            </w:r>
          </w:p>
        </w:tc>
      </w:tr>
      <w:tr w:rsidR="00A85E3B" w:rsidRPr="005B2653" w14:paraId="23051CC3" w14:textId="77777777" w:rsidTr="00A85E3B">
        <w:trPr>
          <w:trHeight w:val="6124"/>
        </w:trPr>
        <w:tc>
          <w:tcPr>
            <w:tcW w:w="2547" w:type="dxa"/>
            <w:shd w:val="clear" w:color="auto" w:fill="auto"/>
          </w:tcPr>
          <w:p w14:paraId="50C83816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7081" w:type="dxa"/>
            <w:shd w:val="clear" w:color="auto" w:fill="auto"/>
          </w:tcPr>
          <w:p w14:paraId="2C1C7969" w14:textId="77777777" w:rsidR="00A85E3B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1C621C">
              <w:rPr>
                <w:rFonts w:ascii="Arial" w:hAnsi="Arial" w:cs="Arial"/>
                <w:sz w:val="22"/>
              </w:rPr>
              <w:t>Nel caso in cui le domande di ammissione superino il numero massimo di ammessi, saranno valutati i curricula in cui sono presenti percorsi di studio ed esperienze pregresse in linea con i contenuti e gli obiettivi formativi del Master.</w:t>
            </w:r>
          </w:p>
          <w:p w14:paraId="5B6A8DAE" w14:textId="77777777" w:rsidR="00A85E3B" w:rsidRPr="00DD0802" w:rsidRDefault="00A85E3B" w:rsidP="00A85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Pr="00DD0802">
              <w:rPr>
                <w:rFonts w:ascii="Arial" w:hAnsi="Arial" w:cs="Arial"/>
                <w:sz w:val="22"/>
                <w:szCs w:val="22"/>
              </w:rPr>
              <w:t xml:space="preserve"> selezione verrà effettuata in base alle seguenti modalità:</w:t>
            </w:r>
          </w:p>
          <w:p w14:paraId="21CA3291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punteggio di laurea;</w:t>
            </w:r>
          </w:p>
          <w:p w14:paraId="65029CCC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titoli aggiuntivi (master, corsi di perfezionamento, corsi di formazione);</w:t>
            </w:r>
          </w:p>
          <w:p w14:paraId="304619D3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esperienze lavorative in ambito museale;</w:t>
            </w:r>
          </w:p>
          <w:p w14:paraId="0C5973B8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certificazioni di conoscenza della lingua inglese;</w:t>
            </w:r>
          </w:p>
          <w:p w14:paraId="5EB918EF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certificazioni di conoscenza di altre lingue straniere;</w:t>
            </w:r>
          </w:p>
          <w:p w14:paraId="7DFE6069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certificazioni di competenze informatiche.</w:t>
            </w:r>
          </w:p>
          <w:p w14:paraId="22C5A950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pubblicazioni in volume e su riviste</w:t>
            </w:r>
          </w:p>
          <w:p w14:paraId="13FD1DA2" w14:textId="77777777" w:rsidR="00A85E3B" w:rsidRPr="00DD0802" w:rsidRDefault="00A85E3B" w:rsidP="00A85E3B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L’attribuzione dei punteggi sarà effettuata tenendo conto dei seguenti parametri:</w:t>
            </w:r>
          </w:p>
          <w:p w14:paraId="706692D6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punteggio di laurea: max 12 punti (=110 e lode) (110=11 punti; 109=10,9 punti e così via)</w:t>
            </w:r>
          </w:p>
          <w:p w14:paraId="2A1C046B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titoli aggiuntivi: 1 punto ogni titolo per un massimo di 4 punti</w:t>
            </w:r>
          </w:p>
          <w:p w14:paraId="0FE24D46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esperienze lavorative in ambito museale: 6 punti</w:t>
            </w:r>
          </w:p>
          <w:p w14:paraId="77BB2615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certificazioni lingua inglese: B2=0.5 punti; C1= 1 punto; C2=1.5 punti </w:t>
            </w:r>
          </w:p>
          <w:p w14:paraId="61B0E18C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 xml:space="preserve">certificazioni altre lingue: B2=0.5 punti; C1= 1 punto; C2=1.5 punti </w:t>
            </w:r>
          </w:p>
          <w:p w14:paraId="59C9A3AE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certificazioni di competenze informatiche: max 1 punto</w:t>
            </w:r>
          </w:p>
          <w:p w14:paraId="279932AA" w14:textId="77777777" w:rsidR="00A85E3B" w:rsidRPr="00DD0802" w:rsidRDefault="00A85E3B" w:rsidP="004172C4">
            <w:pPr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  <w:sz w:val="22"/>
                <w:szCs w:val="22"/>
              </w:rPr>
              <w:t>pubblicazioni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(riviste con ISSN o monografie/capitoli di libro con ISBN)</w:t>
            </w:r>
            <w:r w:rsidRPr="00DD0802">
              <w:rPr>
                <w:rFonts w:ascii="Arial" w:hAnsi="Arial" w:cs="Arial"/>
                <w:sz w:val="22"/>
                <w:szCs w:val="22"/>
              </w:rPr>
              <w:t>: max 4</w:t>
            </w:r>
          </w:p>
          <w:p w14:paraId="3B395F2D" w14:textId="77777777" w:rsidR="00A85E3B" w:rsidRPr="00D048A3" w:rsidRDefault="00A85E3B" w:rsidP="00A85E3B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A85E3B" w:rsidRPr="005B2653" w14:paraId="7056D7CB" w14:textId="77777777" w:rsidTr="00A85E3B">
        <w:tc>
          <w:tcPr>
            <w:tcW w:w="2547" w:type="dxa"/>
            <w:shd w:val="clear" w:color="auto" w:fill="auto"/>
          </w:tcPr>
          <w:p w14:paraId="162D2F65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7081" w:type="dxa"/>
            <w:shd w:val="clear" w:color="auto" w:fill="auto"/>
          </w:tcPr>
          <w:p w14:paraId="5E800544" w14:textId="2AF8354E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901BFE">
              <w:rPr>
                <w:rFonts w:ascii="Arial" w:hAnsi="Arial" w:cs="Arial"/>
                <w:sz w:val="22"/>
              </w:rPr>
              <w:t>6 gennaio 202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A85E3B" w:rsidRPr="005B2653" w14:paraId="360D732D" w14:textId="77777777" w:rsidTr="00A85E3B">
        <w:tc>
          <w:tcPr>
            <w:tcW w:w="2547" w:type="dxa"/>
            <w:shd w:val="clear" w:color="auto" w:fill="auto"/>
          </w:tcPr>
          <w:p w14:paraId="4EA17BA2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7081" w:type="dxa"/>
            <w:shd w:val="clear" w:color="auto" w:fill="auto"/>
          </w:tcPr>
          <w:p w14:paraId="2410DD7B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6C75B1">
              <w:rPr>
                <w:rFonts w:ascii="Arial" w:hAnsi="Arial" w:cs="Arial"/>
                <w:bCs/>
                <w:sz w:val="22"/>
              </w:rPr>
              <w:t>Teledidattica</w:t>
            </w:r>
          </w:p>
        </w:tc>
      </w:tr>
      <w:tr w:rsidR="00A85E3B" w:rsidRPr="005B2653" w14:paraId="7FD8E118" w14:textId="77777777" w:rsidTr="00A85E3B">
        <w:tc>
          <w:tcPr>
            <w:tcW w:w="2547" w:type="dxa"/>
            <w:shd w:val="clear" w:color="auto" w:fill="auto"/>
          </w:tcPr>
          <w:p w14:paraId="3D0867BB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7081" w:type="dxa"/>
            <w:shd w:val="clear" w:color="auto" w:fill="auto"/>
          </w:tcPr>
          <w:p w14:paraId="0680375F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066C65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A85E3B" w:rsidRPr="005B2653" w14:paraId="2432DF85" w14:textId="77777777" w:rsidTr="00A85E3B">
        <w:tc>
          <w:tcPr>
            <w:tcW w:w="2547" w:type="dxa"/>
            <w:shd w:val="clear" w:color="auto" w:fill="auto"/>
          </w:tcPr>
          <w:p w14:paraId="3E404EA7" w14:textId="77777777" w:rsidR="00A85E3B" w:rsidRPr="005B265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7081" w:type="dxa"/>
            <w:shd w:val="clear" w:color="auto" w:fill="auto"/>
          </w:tcPr>
          <w:p w14:paraId="44163D1A" w14:textId="77777777" w:rsidR="00A85E3B" w:rsidRPr="005B265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B509D8">
              <w:rPr>
                <w:rFonts w:ascii="Arial" w:hAnsi="Arial" w:cs="Arial"/>
                <w:sz w:val="22"/>
              </w:rPr>
              <w:t xml:space="preserve">Il </w:t>
            </w:r>
            <w:r w:rsidRPr="00A8078F">
              <w:rPr>
                <w:rFonts w:ascii="Arial" w:hAnsi="Arial" w:cs="Arial"/>
                <w:sz w:val="22"/>
              </w:rPr>
              <w:t xml:space="preserve">Master annuale di II livello in </w:t>
            </w:r>
            <w:r w:rsidRPr="00A8078F">
              <w:rPr>
                <w:rFonts w:ascii="Arial" w:hAnsi="Arial" w:cs="Arial"/>
                <w:i/>
                <w:sz w:val="22"/>
                <w:szCs w:val="22"/>
              </w:rPr>
              <w:t>Didattica museale generale</w:t>
            </w:r>
            <w:r w:rsidRPr="00B509D8">
              <w:rPr>
                <w:rFonts w:ascii="Arial" w:hAnsi="Arial" w:cs="Arial"/>
                <w:sz w:val="22"/>
              </w:rPr>
              <w:t xml:space="preserve"> prevede esclusivamente 3 incontri in presenza obbligatori durante l’anno: un incontro iniziale di presentazione delle attività, un incontro intermedio con un esperto nazionale o internazionale del settore e un incontro finale organizzato quale incontro di valutazione sommativa del percorso. 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85E3B" w:rsidRPr="006C6923" w14:paraId="70B9244F" w14:textId="77777777" w:rsidTr="00A85E3B">
        <w:tc>
          <w:tcPr>
            <w:tcW w:w="5000" w:type="pct"/>
            <w:gridSpan w:val="3"/>
            <w:shd w:val="clear" w:color="auto" w:fill="auto"/>
          </w:tcPr>
          <w:p w14:paraId="3C826067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Schema complessivo delle attività</w:t>
            </w:r>
          </w:p>
        </w:tc>
      </w:tr>
      <w:tr w:rsidR="00A85E3B" w:rsidRPr="006C6923" w14:paraId="6AE1053A" w14:textId="77777777" w:rsidTr="00A85E3B">
        <w:tc>
          <w:tcPr>
            <w:tcW w:w="1666" w:type="pct"/>
            <w:shd w:val="clear" w:color="auto" w:fill="auto"/>
          </w:tcPr>
          <w:p w14:paraId="09B2E330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Tipo di attività</w:t>
            </w:r>
          </w:p>
        </w:tc>
        <w:tc>
          <w:tcPr>
            <w:tcW w:w="1667" w:type="pct"/>
            <w:shd w:val="clear" w:color="auto" w:fill="auto"/>
          </w:tcPr>
          <w:p w14:paraId="2EC25EE9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Numero di attività da svolgere</w:t>
            </w:r>
          </w:p>
        </w:tc>
        <w:tc>
          <w:tcPr>
            <w:tcW w:w="1667" w:type="pct"/>
            <w:shd w:val="clear" w:color="auto" w:fill="auto"/>
          </w:tcPr>
          <w:p w14:paraId="71BFEC81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Totale dei crediti da conseguire</w:t>
            </w:r>
          </w:p>
        </w:tc>
      </w:tr>
      <w:tr w:rsidR="00A85E3B" w:rsidRPr="006C6923" w14:paraId="6B610571" w14:textId="77777777" w:rsidTr="00A85E3B">
        <w:tc>
          <w:tcPr>
            <w:tcW w:w="5000" w:type="pct"/>
            <w:gridSpan w:val="3"/>
            <w:shd w:val="clear" w:color="auto" w:fill="auto"/>
          </w:tcPr>
          <w:p w14:paraId="55925F5B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Unità didattiche</w:t>
            </w:r>
          </w:p>
        </w:tc>
      </w:tr>
      <w:tr w:rsidR="00A85E3B" w:rsidRPr="006C6923" w14:paraId="3BB904C7" w14:textId="77777777" w:rsidTr="00A85E3B">
        <w:tc>
          <w:tcPr>
            <w:tcW w:w="1666" w:type="pct"/>
            <w:shd w:val="clear" w:color="auto" w:fill="auto"/>
          </w:tcPr>
          <w:p w14:paraId="041AA2A9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Teoriche (UDT)</w:t>
            </w:r>
          </w:p>
        </w:tc>
        <w:tc>
          <w:tcPr>
            <w:tcW w:w="1667" w:type="pct"/>
            <w:shd w:val="clear" w:color="auto" w:fill="auto"/>
          </w:tcPr>
          <w:p w14:paraId="0CDEE25F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67" w:type="pct"/>
            <w:shd w:val="clear" w:color="auto" w:fill="auto"/>
          </w:tcPr>
          <w:p w14:paraId="5D9F1A18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24 (12x2)</w:t>
            </w:r>
          </w:p>
        </w:tc>
      </w:tr>
      <w:tr w:rsidR="00A85E3B" w:rsidRPr="006C6923" w14:paraId="29C6311D" w14:textId="77777777" w:rsidTr="00A85E3B">
        <w:tc>
          <w:tcPr>
            <w:tcW w:w="1666" w:type="pct"/>
            <w:shd w:val="clear" w:color="auto" w:fill="auto"/>
          </w:tcPr>
          <w:p w14:paraId="43F91C03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Audiovisive (UDA)</w:t>
            </w:r>
          </w:p>
        </w:tc>
        <w:tc>
          <w:tcPr>
            <w:tcW w:w="1667" w:type="pct"/>
            <w:shd w:val="clear" w:color="auto" w:fill="auto"/>
          </w:tcPr>
          <w:p w14:paraId="46B47123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13652196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 (4x2)</w:t>
            </w:r>
          </w:p>
        </w:tc>
      </w:tr>
      <w:tr w:rsidR="00A85E3B" w:rsidRPr="006C6923" w14:paraId="30EC276D" w14:textId="77777777" w:rsidTr="00A85E3B">
        <w:tc>
          <w:tcPr>
            <w:tcW w:w="1666" w:type="pct"/>
            <w:shd w:val="clear" w:color="auto" w:fill="auto"/>
          </w:tcPr>
          <w:p w14:paraId="3356F329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Progetti (UDB)</w:t>
            </w:r>
          </w:p>
        </w:tc>
        <w:tc>
          <w:tcPr>
            <w:tcW w:w="1667" w:type="pct"/>
            <w:shd w:val="clear" w:color="auto" w:fill="auto"/>
          </w:tcPr>
          <w:p w14:paraId="29BB4CA1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14:paraId="11778313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 (4x2)</w:t>
            </w:r>
          </w:p>
        </w:tc>
      </w:tr>
      <w:tr w:rsidR="00A85E3B" w:rsidRPr="006C6923" w14:paraId="2DE985B0" w14:textId="77777777" w:rsidTr="00A85E3B">
        <w:tc>
          <w:tcPr>
            <w:tcW w:w="1666" w:type="pct"/>
            <w:shd w:val="clear" w:color="auto" w:fill="auto"/>
          </w:tcPr>
          <w:p w14:paraId="6EB14AED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Documentarie</w:t>
            </w:r>
          </w:p>
        </w:tc>
        <w:tc>
          <w:tcPr>
            <w:tcW w:w="1667" w:type="pct"/>
            <w:shd w:val="clear" w:color="auto" w:fill="auto"/>
          </w:tcPr>
          <w:p w14:paraId="22944722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2D799F85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2 (2x1)</w:t>
            </w:r>
          </w:p>
        </w:tc>
      </w:tr>
      <w:tr w:rsidR="00A85E3B" w:rsidRPr="006C6923" w14:paraId="681E987D" w14:textId="77777777" w:rsidTr="00A85E3B">
        <w:trPr>
          <w:trHeight w:val="264"/>
        </w:trPr>
        <w:tc>
          <w:tcPr>
            <w:tcW w:w="1666" w:type="pct"/>
            <w:shd w:val="clear" w:color="auto" w:fill="auto"/>
          </w:tcPr>
          <w:p w14:paraId="72BA78A4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Ricerche mensili</w:t>
            </w:r>
          </w:p>
        </w:tc>
        <w:tc>
          <w:tcPr>
            <w:tcW w:w="1667" w:type="pct"/>
            <w:shd w:val="clear" w:color="auto" w:fill="auto"/>
          </w:tcPr>
          <w:p w14:paraId="76B32542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14:paraId="51A95494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7,5 (3x2,5)</w:t>
            </w:r>
          </w:p>
        </w:tc>
      </w:tr>
      <w:tr w:rsidR="00A85E3B" w:rsidRPr="006C6923" w14:paraId="47DDF094" w14:textId="77777777" w:rsidTr="00A85E3B">
        <w:trPr>
          <w:trHeight w:val="236"/>
        </w:trPr>
        <w:tc>
          <w:tcPr>
            <w:tcW w:w="3333" w:type="pct"/>
            <w:gridSpan w:val="2"/>
            <w:shd w:val="clear" w:color="auto" w:fill="auto"/>
          </w:tcPr>
          <w:p w14:paraId="78CCF4BC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Subtotale</w:t>
            </w:r>
          </w:p>
        </w:tc>
        <w:tc>
          <w:tcPr>
            <w:tcW w:w="1667" w:type="pct"/>
            <w:shd w:val="clear" w:color="auto" w:fill="auto"/>
          </w:tcPr>
          <w:p w14:paraId="69D5BDC4" w14:textId="77777777" w:rsidR="00A85E3B" w:rsidRPr="006C6923" w:rsidRDefault="00A85E3B" w:rsidP="00F60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49,5</w:t>
            </w:r>
          </w:p>
        </w:tc>
      </w:tr>
      <w:tr w:rsidR="000E24AF" w:rsidRPr="006C6923" w14:paraId="3E4249AB" w14:textId="77777777" w:rsidTr="000E24AF">
        <w:tc>
          <w:tcPr>
            <w:tcW w:w="5000" w:type="pct"/>
            <w:gridSpan w:val="3"/>
            <w:shd w:val="clear" w:color="auto" w:fill="auto"/>
          </w:tcPr>
          <w:p w14:paraId="53960B74" w14:textId="75B92AF1" w:rsidR="000E24AF" w:rsidRPr="006C6923" w:rsidRDefault="000E24AF" w:rsidP="00F606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Incontri in presenza obbligatori</w:t>
            </w:r>
          </w:p>
        </w:tc>
      </w:tr>
      <w:tr w:rsidR="00A85E3B" w:rsidRPr="006C6923" w14:paraId="672F7C43" w14:textId="77777777" w:rsidTr="00A85E3B">
        <w:tc>
          <w:tcPr>
            <w:tcW w:w="1666" w:type="pct"/>
            <w:shd w:val="clear" w:color="auto" w:fill="auto"/>
          </w:tcPr>
          <w:p w14:paraId="28633895" w14:textId="35BCF709" w:rsidR="00A85E3B" w:rsidRPr="00F606A0" w:rsidRDefault="000E24AF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06A0">
              <w:rPr>
                <w:rFonts w:ascii="Arial" w:hAnsi="Arial" w:cs="Arial"/>
                <w:bCs/>
                <w:iCs/>
                <w:sz w:val="22"/>
                <w:szCs w:val="22"/>
              </w:rPr>
              <w:t>Incontr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F606A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iniziale</w:t>
            </w:r>
          </w:p>
        </w:tc>
        <w:tc>
          <w:tcPr>
            <w:tcW w:w="1667" w:type="pct"/>
            <w:shd w:val="clear" w:color="auto" w:fill="auto"/>
          </w:tcPr>
          <w:p w14:paraId="017E654E" w14:textId="2D5DECE9" w:rsidR="00A85E3B" w:rsidRPr="006C6923" w:rsidRDefault="000E24AF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69010526" w14:textId="1BDC8E9C" w:rsidR="00A85E3B" w:rsidRPr="006C6923" w:rsidRDefault="000E24AF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24AF" w:rsidRPr="006C6923" w14:paraId="17DF0922" w14:textId="77777777" w:rsidTr="00A85E3B">
        <w:tc>
          <w:tcPr>
            <w:tcW w:w="1666" w:type="pct"/>
            <w:shd w:val="clear" w:color="auto" w:fill="auto"/>
          </w:tcPr>
          <w:p w14:paraId="75B6E447" w14:textId="4DF22C13" w:rsidR="000E24AF" w:rsidRPr="000E24AF" w:rsidRDefault="000E24AF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Incontro intermedio</w:t>
            </w:r>
          </w:p>
        </w:tc>
        <w:tc>
          <w:tcPr>
            <w:tcW w:w="1667" w:type="pct"/>
            <w:shd w:val="clear" w:color="auto" w:fill="auto"/>
          </w:tcPr>
          <w:p w14:paraId="04608004" w14:textId="14B8CE68" w:rsidR="000E24AF" w:rsidRPr="006C6923" w:rsidRDefault="000E24AF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051BD5A0" w14:textId="3AB93CB4" w:rsidR="000E24AF" w:rsidRPr="006C6923" w:rsidRDefault="000E24AF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85E3B" w:rsidRPr="006C6923" w14:paraId="31244938" w14:textId="77777777" w:rsidTr="00A85E3B">
        <w:tc>
          <w:tcPr>
            <w:tcW w:w="1666" w:type="pct"/>
            <w:shd w:val="clear" w:color="auto" w:fill="auto"/>
          </w:tcPr>
          <w:p w14:paraId="23BF0C81" w14:textId="64F73D2C" w:rsidR="00A85E3B" w:rsidRPr="00F606A0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06A0">
              <w:rPr>
                <w:rFonts w:ascii="Arial" w:hAnsi="Arial" w:cs="Arial"/>
                <w:bCs/>
                <w:iCs/>
                <w:sz w:val="22"/>
                <w:szCs w:val="22"/>
              </w:rPr>
              <w:t>Prova di verifica finale</w:t>
            </w:r>
          </w:p>
        </w:tc>
        <w:tc>
          <w:tcPr>
            <w:tcW w:w="1667" w:type="pct"/>
            <w:shd w:val="clear" w:color="auto" w:fill="auto"/>
          </w:tcPr>
          <w:p w14:paraId="734F757F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14:paraId="4A5B71A9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A85E3B" w:rsidRPr="006C6923" w14:paraId="7C73E752" w14:textId="77777777" w:rsidTr="00A85E3B">
        <w:tc>
          <w:tcPr>
            <w:tcW w:w="3333" w:type="pct"/>
            <w:gridSpan w:val="2"/>
            <w:shd w:val="clear" w:color="auto" w:fill="auto"/>
          </w:tcPr>
          <w:p w14:paraId="5819C79A" w14:textId="77777777" w:rsidR="00A85E3B" w:rsidRPr="006C6923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Subtotale</w:t>
            </w:r>
          </w:p>
        </w:tc>
        <w:tc>
          <w:tcPr>
            <w:tcW w:w="1667" w:type="pct"/>
            <w:shd w:val="clear" w:color="auto" w:fill="auto"/>
          </w:tcPr>
          <w:p w14:paraId="700B4C1D" w14:textId="77777777" w:rsidR="00A85E3B" w:rsidRPr="006C6923" w:rsidRDefault="00A85E3B" w:rsidP="00F60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i/>
                <w:sz w:val="22"/>
                <w:szCs w:val="22"/>
              </w:rPr>
              <w:t>2,5</w:t>
            </w:r>
          </w:p>
        </w:tc>
      </w:tr>
      <w:tr w:rsidR="00A85E3B" w:rsidRPr="006C6923" w14:paraId="5C66FAD6" w14:textId="77777777" w:rsidTr="00A85E3B">
        <w:tc>
          <w:tcPr>
            <w:tcW w:w="3333" w:type="pct"/>
            <w:gridSpan w:val="2"/>
            <w:shd w:val="clear" w:color="auto" w:fill="auto"/>
          </w:tcPr>
          <w:p w14:paraId="575633EA" w14:textId="3EB8E674" w:rsidR="00A85E3B" w:rsidRPr="006E26E6" w:rsidRDefault="00A85E3B" w:rsidP="00A8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i/>
                <w:sz w:val="22"/>
                <w:szCs w:val="22"/>
              </w:rPr>
              <w:t>Altre attivit</w:t>
            </w:r>
            <w:r w:rsidR="000E24AF">
              <w:rPr>
                <w:rFonts w:ascii="Arial" w:hAnsi="Arial" w:cs="Arial"/>
                <w:b/>
                <w:i/>
                <w:sz w:val="22"/>
                <w:szCs w:val="22"/>
              </w:rPr>
              <w:t>à</w:t>
            </w:r>
          </w:p>
        </w:tc>
        <w:tc>
          <w:tcPr>
            <w:tcW w:w="1667" w:type="pct"/>
            <w:shd w:val="clear" w:color="auto" w:fill="auto"/>
          </w:tcPr>
          <w:p w14:paraId="211276DF" w14:textId="566DD4B1" w:rsidR="00A85E3B" w:rsidRPr="006C6923" w:rsidRDefault="00A85E3B" w:rsidP="00A85E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4AF" w:rsidRPr="006C6923" w14:paraId="64F1AC4B" w14:textId="77777777" w:rsidTr="00A85E3B">
        <w:tc>
          <w:tcPr>
            <w:tcW w:w="3333" w:type="pct"/>
            <w:gridSpan w:val="2"/>
            <w:shd w:val="clear" w:color="auto" w:fill="auto"/>
          </w:tcPr>
          <w:p w14:paraId="0AA511FC" w14:textId="3653F14E" w:rsidR="000E24AF" w:rsidRPr="00F606A0" w:rsidRDefault="00D036A9" w:rsidP="00D036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Semin</w:t>
            </w:r>
            <w:r w:rsidR="00E8183E">
              <w:rPr>
                <w:rFonts w:ascii="Arial" w:hAnsi="Arial" w:cs="Arial"/>
                <w:bCs/>
                <w:iCs/>
                <w:sz w:val="22"/>
                <w:szCs w:val="22"/>
              </w:rPr>
              <w:t>ari intensivi dedicati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/</w:t>
            </w:r>
            <w:r w:rsidR="000E24AF" w:rsidRPr="00F606A0">
              <w:rPr>
                <w:rFonts w:ascii="Arial" w:hAnsi="Arial" w:cs="Arial"/>
                <w:bCs/>
                <w:iCs/>
                <w:sz w:val="22"/>
                <w:szCs w:val="22"/>
              </w:rPr>
              <w:t>Stage/UDT facoltative</w:t>
            </w:r>
          </w:p>
        </w:tc>
        <w:tc>
          <w:tcPr>
            <w:tcW w:w="1667" w:type="pct"/>
            <w:shd w:val="clear" w:color="auto" w:fill="auto"/>
          </w:tcPr>
          <w:p w14:paraId="79AFB64D" w14:textId="7B5DF1B3" w:rsidR="000E24AF" w:rsidRPr="006C6923" w:rsidRDefault="000E24AF" w:rsidP="00F60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9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85E3B" w:rsidRPr="006C6923" w14:paraId="47E9EDA8" w14:textId="77777777" w:rsidTr="00A85E3B">
        <w:tc>
          <w:tcPr>
            <w:tcW w:w="3333" w:type="pct"/>
            <w:gridSpan w:val="2"/>
            <w:shd w:val="clear" w:color="auto" w:fill="auto"/>
          </w:tcPr>
          <w:p w14:paraId="75B1DBED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67" w:type="pct"/>
            <w:shd w:val="clear" w:color="auto" w:fill="auto"/>
          </w:tcPr>
          <w:p w14:paraId="434EFA6D" w14:textId="77777777" w:rsidR="00A85E3B" w:rsidRPr="006C6923" w:rsidRDefault="00A85E3B" w:rsidP="00A85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923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</w:tbl>
    <w:p w14:paraId="09ADDB6A" w14:textId="1BE2621E" w:rsidR="00381B6F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33CD1DF0" w14:textId="77777777" w:rsidR="00CE1CB8" w:rsidRDefault="00CE1CB8" w:rsidP="00CE1CB8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5F024B30" w14:textId="77777777" w:rsidR="00CE1CB8" w:rsidRPr="000C7FFE" w:rsidRDefault="00CE1CB8" w:rsidP="00CE1CB8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C7FFE">
        <w:rPr>
          <w:rFonts w:ascii="Arial" w:hAnsi="Arial" w:cs="Arial"/>
          <w:sz w:val="30"/>
          <w:szCs w:val="30"/>
        </w:rPr>
        <w:t>Elenco delle attività didattiche a distanza</w:t>
      </w:r>
    </w:p>
    <w:p w14:paraId="56DACE06" w14:textId="2EE78105" w:rsidR="00CE1CB8" w:rsidRPr="00CE1CB8" w:rsidRDefault="00CE1CB8" w:rsidP="00CE1CB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7FFE">
        <w:rPr>
          <w:rFonts w:ascii="Arial" w:hAnsi="Arial" w:cs="Arial"/>
          <w:bCs/>
        </w:rPr>
        <w:t>(Unità didattiche teoriche, Progetti di Ricerca, Unità Didattiche Audiovisive, Unità Didattiche, Documentarie, Ricerche mensili</w:t>
      </w:r>
      <w:r>
        <w:rPr>
          <w:rFonts w:ascii="Arial" w:hAnsi="Arial" w:cs="Arial"/>
          <w:b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453"/>
        <w:gridCol w:w="684"/>
        <w:gridCol w:w="717"/>
        <w:gridCol w:w="1485"/>
        <w:gridCol w:w="1820"/>
      </w:tblGrid>
      <w:tr w:rsidR="002E64C8" w:rsidRPr="004652E0" w14:paraId="447AE3F2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1E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BD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Settore scientifico disciplinare</w:t>
            </w:r>
          </w:p>
          <w:p w14:paraId="24CF401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(SSD)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85A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358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Ore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EF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Tipo Attività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890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2E0">
              <w:rPr>
                <w:rFonts w:ascii="Arial" w:hAnsi="Arial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2E64C8" w:rsidRPr="004652E0" w14:paraId="7C9B434A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7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B. Vertecchi, Interpretazioni della didattica 1 – Didactic 1.  (Prof. B. Vertecchi)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91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611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6D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F8D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C8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655D09E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A1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B. Vertecchi, Interpretazioni della didattica 2 – Didactic 2.  (Prof. B. Vertecchi)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63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C96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BD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B2F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95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08994CD5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0F4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 (a cura di), Leggere il museo 1 – Reading the museum 1.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E8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C5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24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56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906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1C010E9F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E8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 (a cura di), Leggere il museo 2 – Reading the museum 2.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33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B2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F1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46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25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00E1947C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C6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 (a cura di), Forme e messaggi del museo 1 – Shapes and messages of museum 1.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F05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92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B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A9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C95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2E64C8" w:rsidRPr="004652E0" w14:paraId="79D60BA8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62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 (a cura di), Forme e messaggi del museo 2 – Shapes and messages of museum 2.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D5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2D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53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90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AD0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2E64C8" w:rsidRPr="004652E0" w14:paraId="7158C539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0B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Nardi, Definire gli obiettivi di apprendimento in ambito museale – Defining learning objectives in museums. 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F7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0B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237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11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05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32520585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C5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Nardi, Prove di verifica e analisi dei dati in ambito museale – Assessment and data analysis in museum.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D3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AE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14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25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1A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3B52C01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0D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Nardi, “Là dove dialogano le culture”. </w:t>
            </w:r>
            <w:r w:rsidRPr="004652E0">
              <w:rPr>
                <w:rFonts w:ascii="Arial" w:hAnsi="Arial" w:cs="Arial"/>
                <w:sz w:val="20"/>
                <w:szCs w:val="20"/>
                <w:lang w:val="fr-BE"/>
              </w:rPr>
              <w:t xml:space="preserve">Il Musée du Quai de Branly a Parigi – “There, where </w:t>
            </w:r>
            <w:r w:rsidRPr="004652E0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cultures interact”. The Musée du Quai de Branly in Paris.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39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lastRenderedPageBreak/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B6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2E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E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C6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9D27D33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1B3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La ricerca nei musei.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Modelli e procedure - Research at museums. </w:t>
            </w:r>
            <w:r w:rsidRPr="004652E0">
              <w:rPr>
                <w:rFonts w:ascii="Arial" w:hAnsi="Arial" w:cs="Arial"/>
                <w:sz w:val="20"/>
                <w:szCs w:val="20"/>
              </w:rPr>
              <w:t xml:space="preserve">Models and procedures. (Prof.ssa E. Nardi)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33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46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C9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6C1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942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1C5BC14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FF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B. Vertecchi, Gli strumenti della valutazione – Assessment tools. (Prof. B. Vertecchi)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63F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D1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7C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3F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D2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334F3634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87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B. Vertecchi, Le prove strutturate di conoscenza - Objective assessment tests. (Prof. B. Vertecchi)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8A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B3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061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BC3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Insegnamento – UDT Obbligatorie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5F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B0FD555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61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L. Fontana, Far lezione 1 – Giving lessons 1. (Prof. V. A. Piccione)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077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D192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6BBA7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8DE154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AE2B2F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5F8585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62CF2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B3316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7A91B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34B86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94081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08043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95CCD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DFB29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D40EF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4EAE0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7601C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2F85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0F294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B014A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157F3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BF646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7CDA4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9CEBB7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FAD71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1A67C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0CB9E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43AC2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2F3B3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00776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F1F8B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DEA0A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C6E8C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DD3BF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5331F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B202B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1F02B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AB8175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6393C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2853B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1F7B7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CFD5E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4EB53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8A1FC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F0C16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3825D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0FB2D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4DD6B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335C8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070D73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FE549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FF1FD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7604F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A8C9C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528A0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86E0A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64340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2D3C4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F6E1EB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9C87A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0BF3B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91B79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3C8B8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C1569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23C0A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A208A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31D30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7A1C9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A6E32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645DE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72420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5ADBD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B142F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61DDF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8DDC7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50C6C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E6CDE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7622A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C7E1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  <w:p w14:paraId="691E2A3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47905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78870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E137A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2154F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C56A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8A60B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ACEDD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2C8B0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DF2BA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9A1C1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33FB8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44BF0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618C1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475EA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40673B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92584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50533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950EC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6542D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C2C5D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2CB3B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7D29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157CE6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95A7D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85406C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957BF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C2102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F39B8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A3429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3DA67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29065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E423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2ECEF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C64AB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2E4EA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8BA78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A761A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5A1B9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E019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D35F0C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6339D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AFEB3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E00F1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AF212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98639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3139C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832BD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F34A93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4BCCC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0FD25B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9DF6A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0CAF4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ACF0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8A206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09854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4BC72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24A18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566B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63055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6D0B9E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7921A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20C96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F2B0C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74A78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4B825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D51CF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C4771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19548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CD324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0DFF0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FE268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18171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3A298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5873B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5C127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3E2B8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1916B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2C3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lastRenderedPageBreak/>
              <w:t>Insegnamento -</w:t>
            </w:r>
          </w:p>
          <w:p w14:paraId="3271391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UDT Facoltative</w:t>
            </w:r>
          </w:p>
          <w:p w14:paraId="3CA88A7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4BFEA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32ED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8450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DA28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094E6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CE11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42FA1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E4327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1E11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6117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8ECB3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D9380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074B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B24F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5FB4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6EEE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7C84A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0BBDE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082C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714D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576D9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54DB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3675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FF96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FAFE0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AD47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63DA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95BF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9A9B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1622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EFEE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5DF7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B12F3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2E6F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47BB6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ABC1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DFF4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6AFC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2BB4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7D6BA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59D6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42766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849A1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D433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932E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2D8F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AE1D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6A19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2D9D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B7EA4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6579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BC33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D73D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0FA6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34DA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80D9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F0E30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00C38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1B6C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EDD5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E5103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6A3FA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D7706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C0CC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301D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A5CE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A4AC1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34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lastRenderedPageBreak/>
              <w:t xml:space="preserve">Italiano </w:t>
            </w:r>
          </w:p>
        </w:tc>
      </w:tr>
      <w:tr w:rsidR="002E64C8" w:rsidRPr="004652E0" w14:paraId="69D09D69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A3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L. Fontana, Far lezione 2 – Giving lessons 2. (Prof. V. A. Piccione)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6C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70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6DB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258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F3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18A2B327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15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L. Corcione, La parola al visitatore del museo. Un’analisi dei libri dei commenti 1 – The visitors’ role in museum.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>An analysis of the visitor’s book 1. (Prof.ssa G. Agrusti)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3B8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C3F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0F4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3F40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2B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9A0C8F4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97E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L. Corcione, La parola al visitatore del museo. Un’analisi dei libri dei commenti 2 - The visitors’ role in museum.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>An analysis of the visitor’s book 2. (Prof.ssa G. Agrusti)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C9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75C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EF0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64E6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EF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F47130C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8F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A. Avorio, Il marketing dei musei 1 - Museum marketing (Basics) 1. (Prof.ssa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BAC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SECS-P/08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8565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E66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CA0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78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78637C3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BF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A. Avorio, Il marketing dei musei 2 -  Museum marketing (Basics) 2. (Prof.ssa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B14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SECS-P/08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72D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3921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3A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F5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16DEFAB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5A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Falchetti, Costruire il pensiero scientifico in museo 1 - How to build scientific thought at the museum 1. (Prof. V. A. Piccione)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48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1D8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B0E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B1D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92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1E2EDC1C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61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E. Falchetti, Costruire il pensiero scientifico in museo 2 - How to build scientific thought at the museum 2. (Prof. V. A. Piccione)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6E2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EAC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532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7D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84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571EE753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D48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Pensare, valutare, ri-pensare: La mediazione culturale nei musei 1 – Thinking, evaluating, re-thinking. Cultural mediation in museums 1. (Prof.ssa </w:t>
            </w:r>
            <w:r>
              <w:rPr>
                <w:rFonts w:ascii="Arial" w:hAnsi="Arial" w:cs="Arial"/>
                <w:sz w:val="20"/>
                <w:szCs w:val="20"/>
              </w:rPr>
              <w:t>A. Poce</w:t>
            </w:r>
            <w:r w:rsidRPr="004652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A0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6E0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EB8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7393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E22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 - Inglese</w:t>
            </w:r>
          </w:p>
        </w:tc>
      </w:tr>
      <w:tr w:rsidR="002E64C8" w:rsidRPr="004652E0" w14:paraId="439EF642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51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Pensare, valutare, ri-pensare: La mediazione culturale nei musei 2 – Thinking, evaluating, re-thinking. Cultural mediation in museums 2. (Prof.ssa </w:t>
            </w:r>
            <w:r>
              <w:rPr>
                <w:rFonts w:ascii="Arial" w:hAnsi="Arial" w:cs="Arial"/>
                <w:sz w:val="20"/>
                <w:szCs w:val="20"/>
              </w:rPr>
              <w:t>A. Poce</w:t>
            </w:r>
            <w:r w:rsidRPr="004652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A2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9CC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102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3A4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D0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 – Inglese</w:t>
            </w:r>
          </w:p>
        </w:tc>
      </w:tr>
      <w:tr w:rsidR="002E64C8" w:rsidRPr="004652E0" w14:paraId="4A467DBC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2B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  <w:lang w:val="fr-BE"/>
              </w:rPr>
              <w:t xml:space="preserve">M.C. O’Neill/ C. Dufresne Tassé, «Best Practice» ou projet exemplaire. Programmes d’éducation et d’action culturelle. Décrire, analyser et apprécier une réalisation – “Best Practice" or exemplary project 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 and cultural action programs. Describe, analyze and assess a realization. </w:t>
            </w:r>
            <w:r w:rsidRPr="004652E0">
              <w:rPr>
                <w:rFonts w:ascii="Arial" w:hAnsi="Arial" w:cs="Arial"/>
                <w:sz w:val="20"/>
                <w:szCs w:val="20"/>
              </w:rPr>
              <w:t>(Prof.ssa M. Geat)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6B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ABEE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E15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3814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CF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Inglese – Francese – Spagnolo</w:t>
            </w:r>
          </w:p>
        </w:tc>
      </w:tr>
      <w:tr w:rsidR="002E64C8" w:rsidRPr="004652E0" w14:paraId="643DFC5D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35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Musei e pubblico.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Un rapporto educativo 1 – Museums and the public. </w:t>
            </w:r>
            <w:r w:rsidRPr="004652E0">
              <w:rPr>
                <w:rFonts w:ascii="Arial" w:hAnsi="Arial" w:cs="Arial"/>
                <w:sz w:val="20"/>
                <w:szCs w:val="20"/>
              </w:rPr>
              <w:t>An educational relationship 1.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807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54D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2560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B44E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1D2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7B15AE98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8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Musei e pubblico.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Un rapporto educativo 2 – Museums and and the publics. </w:t>
            </w:r>
            <w:r w:rsidRPr="004652E0">
              <w:rPr>
                <w:rFonts w:ascii="Arial" w:hAnsi="Arial" w:cs="Arial"/>
                <w:sz w:val="20"/>
                <w:szCs w:val="20"/>
              </w:rPr>
              <w:t>An educational relationship 2.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ED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092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0F8D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901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A7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ABD3A54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57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C. Angelini, Women and Technology: Gender Differences in Museums. (Prof.ssa C. Angelini)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7B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4A2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C31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CAF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54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</w:tr>
      <w:tr w:rsidR="002E64C8" w:rsidRPr="004652E0" w14:paraId="3524714F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19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E. Nardi (a cura di), La didattica museale. Una competenza d’intersezione - Museum education as a transversal competence. (Prof.ssa </w:t>
            </w:r>
            <w:r>
              <w:rPr>
                <w:rFonts w:ascii="Arial" w:hAnsi="Arial" w:cs="Arial"/>
                <w:sz w:val="20"/>
                <w:szCs w:val="20"/>
              </w:rPr>
              <w:t>A. Poce</w:t>
            </w:r>
            <w:r w:rsidRPr="004652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BB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0B6DD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B1F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E55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EC3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C0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84443E8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BE3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>E. Nardi, Dalla Wunderkammer al museo sineddoche - From the Wunderkammer to the synecdoche museum.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07A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FAF93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L-ART/04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8911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424A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1FE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C2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00710A01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66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M. R. Ghiara/ R. Del Monte, Strategie di comunicazione della scienza nei musei.1 – Strategies of science communication in museums.1. (Prof. V. A. Piccione)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14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D2A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D57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01B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6D0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6341543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750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M. R. Ghiara/ R. Del Monte, Strategie di comunicazione della scienza nei musei.2. - Strategies of science communication in museums.2. (Prof. V. A. Piccione)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48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EB2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587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D9D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DB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E74F3EE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A1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T. Sacchi Lodispoto, Testo e immagine al museo. Un’analisi dei documenti degli archivi del Centro di Didattica Museale 1 – Text and image.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An analysis of the Museum Education Centre archives 1. </w:t>
            </w:r>
            <w:r w:rsidRPr="002E64C8">
              <w:rPr>
                <w:rFonts w:ascii="Arial" w:hAnsi="Arial" w:cs="Arial"/>
                <w:sz w:val="20"/>
                <w:szCs w:val="20"/>
                <w:lang w:val="en-US"/>
              </w:rPr>
              <w:t>(Prof.ssa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ED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60C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72E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119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86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50280749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E11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T. Sacchi Lodispoto, Testo e immagine al museo. Un’analisi dei documenti degli archivi del Centro di Didattica Museale 2 - Text and image. </w:t>
            </w: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An analysis of the Museum Education Centre archives 2. </w:t>
            </w:r>
            <w:r w:rsidRPr="002E64C8">
              <w:rPr>
                <w:rFonts w:ascii="Arial" w:hAnsi="Arial" w:cs="Arial"/>
                <w:sz w:val="20"/>
                <w:szCs w:val="20"/>
                <w:lang w:val="en-US"/>
              </w:rPr>
              <w:t>(Prof.ssa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50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639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670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5DB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F2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90683F9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89F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A. Poce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Il patrimonio culturale per lo sviluppo delle competenze nella scuola primaria</w:t>
            </w:r>
            <w:r w:rsidRPr="0006723B">
              <w:rPr>
                <w:rFonts w:ascii="Arial" w:hAnsi="Arial" w:cs="Arial"/>
                <w:sz w:val="20"/>
                <w:szCs w:val="20"/>
              </w:rPr>
              <w:t>-Cultural Heritage and Development of XXI Century Skills in Primary Education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21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2CB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183E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FE1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D1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37E9DFDD" w14:textId="77777777" w:rsidTr="002E64C8">
        <w:trPr>
          <w:trHeight w:val="1879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D07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A. Poce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Strumentazione digitale e didattica museale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in Il patrimonio culturale per lo sviluppo delle competenze nella scuola primaria-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Digital Tools and Museum Education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in Cultural Heritage and Development of XXI Century Skills in Primary Education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9A7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D9C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868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BDB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2B2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8364F6" w14:paraId="1C83903A" w14:textId="77777777" w:rsidTr="002E64C8">
        <w:trPr>
          <w:trHeight w:val="1234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C07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B. Barnes 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>The Museumas Didactic Education Space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 in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Studi avanzati di educazione museale.Lezioni-Advanced Studies in Museum Education. Lectures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4ABF" w14:textId="77777777" w:rsidR="002E64C8" w:rsidRPr="008364F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4FB0" w14:textId="77777777" w:rsidR="002E64C8" w:rsidRPr="008364F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E5A9" w14:textId="77777777" w:rsidR="002E64C8" w:rsidRPr="008364F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4C40" w14:textId="77777777" w:rsidR="002E64C8" w:rsidRPr="008364F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1482" w14:textId="77777777" w:rsidR="002E64C8" w:rsidRPr="008364F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C31B8D" w14:paraId="7BDF1D3D" w14:textId="77777777" w:rsidTr="002E64C8">
        <w:trPr>
          <w:trHeight w:val="271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21B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R. Covadonga, A. Garcia Serrano, Á. Sánchez Paniagua,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Museum Accessibility through Technology. The MUSACCES Project Experience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in Studi avanzati di educazione museale.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Lezioni- Advanced Studies in Museum Education. Lectures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920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915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B6E9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B8AC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88E2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C31B8D" w14:paraId="72315FC1" w14:textId="77777777" w:rsidTr="002E64C8">
        <w:trPr>
          <w:trHeight w:val="271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B6E1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A. Poce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Il valore sociale del museo agente di cambiamento.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Il progetto Inclusive Memory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in Studi avanzati di educazione museale.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Lezioni- Advanced Studies in Museum Education. Lectures (a cura di A.Poce)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A2E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9BC0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E3F4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BAE5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FF5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C31B8D" w14:paraId="58CB975A" w14:textId="77777777" w:rsidTr="002E64C8">
        <w:trPr>
          <w:trHeight w:val="271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2BA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A. Liguori, L. Bakewell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Digital Storytelling in Culture and Heritage Education: a Pilot Study as Part of the “DICHE” Project in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in Studi avanzati di educazione museale. Lezioni- Advanced Studies in Museum Education. Lectures (a cura di A.Poce)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E7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22C9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57E0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12AEE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BE5C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C31B8D" w14:paraId="44C12C27" w14:textId="77777777" w:rsidTr="002E64C8">
        <w:trPr>
          <w:trHeight w:val="271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FEC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R.Duhs “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Hands on” Learning From Museum and Collections in Highter Education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in Studi avanzati di educazione museale. Lezioni- Advanced Studies in Museum Education. Lectures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9D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E0173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6234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6565" w14:textId="77777777" w:rsidR="002E64C8" w:rsidRPr="00C31B8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AF3" w14:textId="77777777" w:rsidR="002E64C8" w:rsidRPr="00DD6C47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4130EA" w14:paraId="57E4DCE0" w14:textId="77777777" w:rsidTr="002E64C8">
        <w:trPr>
          <w:trHeight w:val="914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FC5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A. Poce (a cura di) Tecnologia critica, Creatività e Didattica della Scienza- Critical Technology, Creativity and Science Education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2CF9" w14:textId="77777777" w:rsidR="002E64C8" w:rsidRPr="004130EA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F0F37" w14:textId="77777777" w:rsidR="002E64C8" w:rsidRPr="004130EA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AB1D" w14:textId="77777777" w:rsidR="002E64C8" w:rsidRPr="004130EA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545F" w14:textId="77777777" w:rsidR="002E64C8" w:rsidRPr="004130EA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9C5F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06723B" w14:paraId="79F408F9" w14:textId="77777777" w:rsidTr="002E64C8">
        <w:trPr>
          <w:trHeight w:val="397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AAA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M.R.Re 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>Strumenti Open Access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 – Open Access Tools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4B3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A908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6802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CEDF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190F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Italiano</w:t>
            </w:r>
          </w:p>
        </w:tc>
      </w:tr>
      <w:tr w:rsidR="002E64C8" w:rsidRPr="009B787D" w14:paraId="2FC26BD9" w14:textId="77777777" w:rsidTr="002E64C8">
        <w:trPr>
          <w:trHeight w:val="397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F6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E. Di Giovanni 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>Museum through the visitor’s eyes: eye tracking and museum fruition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 in Studi avanzati di educazione museale. Lezioni- Advanced Studies in Museum Education. Lectures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96D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EE12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E95A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001A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08E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9B787D" w14:paraId="04B2E47F" w14:textId="77777777" w:rsidTr="002E64C8">
        <w:trPr>
          <w:trHeight w:val="452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984" w14:textId="77777777" w:rsidR="002E64C8" w:rsidRPr="0006723B" w:rsidRDefault="002E64C8" w:rsidP="002E64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H. Foster, Evaluation toolkit for museum practitioners (a cura di A. Poce)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83F3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B055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896B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8DDD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F69" w14:textId="77777777" w:rsidR="002E64C8" w:rsidRPr="00412D86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9B787D" w14:paraId="1270B5CB" w14:textId="77777777" w:rsidTr="002E64C8">
        <w:trPr>
          <w:trHeight w:val="452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C33" w14:textId="77777777" w:rsidR="002E64C8" w:rsidRPr="0006723B" w:rsidRDefault="002E64C8" w:rsidP="002E64C8">
            <w:pPr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Poce, A., Re, M. R., Amenduni, F., De Medio, Valente, M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. Developing a Web App to</w:t>
            </w:r>
            <w:r w:rsidRPr="0006723B">
              <w:rPr>
                <w:i/>
              </w:rPr>
              <w:t xml:space="preserve">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>provide personalized</w:t>
            </w:r>
            <w:r w:rsidRPr="0006723B">
              <w:rPr>
                <w:i/>
              </w:rPr>
              <w:t xml:space="preserve"> </w:t>
            </w:r>
            <w:r w:rsidRPr="0006723B">
              <w:rPr>
                <w:rFonts w:ascii="Arial" w:hAnsi="Arial" w:cs="Arial"/>
                <w:i/>
                <w:sz w:val="20"/>
                <w:szCs w:val="20"/>
              </w:rPr>
              <w:t xml:space="preserve">feedback for museum visitors: a pilot research 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>(a cura di A. Poce).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417B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C3F4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7514A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6212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C61" w14:textId="77777777" w:rsidR="002E64C8" w:rsidRPr="00DD69F3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2508">
              <w:rPr>
                <w:rFonts w:ascii="Arial" w:hAnsi="Arial" w:cs="Arial"/>
                <w:sz w:val="20"/>
                <w:szCs w:val="20"/>
                <w:lang w:val="en-US"/>
              </w:rPr>
              <w:t>Inglese-Italiano</w:t>
            </w:r>
          </w:p>
        </w:tc>
      </w:tr>
      <w:tr w:rsidR="002E64C8" w:rsidRPr="009B787D" w14:paraId="2471B301" w14:textId="77777777" w:rsidTr="002E64C8">
        <w:trPr>
          <w:trHeight w:val="452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AFB" w14:textId="77777777" w:rsidR="002E64C8" w:rsidRPr="0006723B" w:rsidRDefault="002E64C8" w:rsidP="002E64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Poce, A., Amenduni, F., &amp; De Medio, C. </w:t>
            </w:r>
            <w:r w:rsidRPr="0006723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From Tinkering to Thinkering. Tinkering as Critical and Creative Thinking Enhancer </w:t>
            </w:r>
            <w:r w:rsidRPr="0006723B">
              <w:rPr>
                <w:rFonts w:ascii="Arial" w:hAnsi="Arial" w:cs="Arial"/>
                <w:iCs/>
                <w:sz w:val="20"/>
                <w:szCs w:val="20"/>
                <w:lang w:val="en-US"/>
              </w:rPr>
              <w:t>(a cura di A. Poce).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56F" w14:textId="77777777" w:rsidR="002E64C8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BA48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686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868" w14:textId="77777777" w:rsidR="002E64C8" w:rsidRPr="009B787D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A52" w14:textId="77777777" w:rsidR="002E64C8" w:rsidRPr="00CA52A9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Inglese-Italiano</w:t>
            </w:r>
          </w:p>
        </w:tc>
      </w:tr>
      <w:tr w:rsidR="002E64C8" w:rsidRPr="004652E0" w14:paraId="6C4FFCE6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E08A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I. Presta, Il non visitatore – The non-visitor.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EA4B" w14:textId="77777777" w:rsidR="002E64C8" w:rsidRPr="00B42539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2539">
              <w:rPr>
                <w:rFonts w:ascii="Arial" w:hAnsi="Arial" w:cs="Arial"/>
                <w:sz w:val="20"/>
                <w:szCs w:val="20"/>
                <w:lang w:val="en-US"/>
              </w:rPr>
              <w:t>M-PED/04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291F" w14:textId="77777777" w:rsidR="002E64C8" w:rsidRPr="00B42539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253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95710" w14:textId="77777777" w:rsidR="002E64C8" w:rsidRPr="00B42539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2539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E19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2539">
              <w:rPr>
                <w:rFonts w:ascii="Arial" w:hAnsi="Arial" w:cs="Arial"/>
                <w:sz w:val="20"/>
                <w:szCs w:val="20"/>
                <w:lang w:val="en-US"/>
              </w:rPr>
              <w:t>Insegnamento – Progetti di Ri</w:t>
            </w:r>
            <w:r w:rsidRPr="004652E0">
              <w:rPr>
                <w:rFonts w:ascii="Arial" w:hAnsi="Arial" w:cs="Arial"/>
                <w:sz w:val="20"/>
                <w:szCs w:val="20"/>
              </w:rPr>
              <w:t>cerca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5E5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ED7BB3E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B97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C. Bronzi, Il museo epigrafico per la didattica del latino – Teaching Latin at the Epigraphic museum. (Prof.ssa M. Geat)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96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vAlign w:val="center"/>
          </w:tcPr>
          <w:p w14:paraId="37BC63D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514F8C1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73BD5B4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198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5E1A4F94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9E1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E. Nardi, B. Vertecchi, C. Bronzi, Il museo diffuso di Arsoli – The spread museum of Arsoli. (Prof. B. Vertecchi)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BD5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vAlign w:val="center"/>
          </w:tcPr>
          <w:p w14:paraId="34B5262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248459D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04775A2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9B3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7C933DA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BCE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E. Nardi, Scuderie del Quirinale. Rembrandt: dipinti, incisioni e riflessi sul Seicento e Settecento italiani. Gli studenti si esprimono sui contenuti della mostra - Scuderie del Quirinale.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Rembrandt paintings, engravings and reflections on the seventeenth and eighteenth century in Italy. Students share their opinion on the exhibition contents. 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BE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1A3A1DD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4296FBD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35497A2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90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A08D7F2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FE5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E. Nardi, Segni di un codice. I Santi di Lorenzo Lotto – The signs of a code. Lorenzo Lotto’s saints.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44A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7D2A41F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5931858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5BDBB1E7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76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1708DDAB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F7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 xml:space="preserve">S. Ciriello, Dal contesto scolastico al contesto museale: un esperimento didattico - From a school to a museum context: an educational experiment. </w:t>
            </w:r>
            <w:r w:rsidRPr="004652E0">
              <w:rPr>
                <w:rFonts w:ascii="Arial" w:hAnsi="Arial" w:cs="Arial"/>
                <w:sz w:val="20"/>
                <w:szCs w:val="20"/>
              </w:rPr>
              <w:t xml:space="preserve">(Prof.ssa </w:t>
            </w:r>
            <w:r>
              <w:rPr>
                <w:rFonts w:ascii="Arial" w:hAnsi="Arial" w:cs="Arial"/>
                <w:sz w:val="20"/>
                <w:szCs w:val="20"/>
              </w:rPr>
              <w:t>A. Poce</w:t>
            </w:r>
            <w:r w:rsidRPr="004652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5E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15547A0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64DA884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2EAA0F6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B4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1AA1195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940E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lastRenderedPageBreak/>
              <w:t xml:space="preserve">E. Nardi, Un’indagine sul pubblico delle Scuderie del Quirinale.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 xml:space="preserve">La mostra Dürer e l’Italia – To be and willing to be in public perception: a survey on “Dürer and Italy” exhibition at the Scuderie del Quirinale. </w:t>
            </w:r>
            <w:r w:rsidRPr="0006723B">
              <w:rPr>
                <w:rFonts w:ascii="Arial" w:hAnsi="Arial" w:cs="Arial"/>
                <w:sz w:val="20"/>
                <w:szCs w:val="20"/>
              </w:rPr>
              <w:t>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A0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3A444E7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69831B7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65C1CE8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7F5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91CC6BC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BBA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>Narrare il museo. Per una narratologia della mediazione culturale – Cultural mediation in museums as narrative form.</w:t>
            </w:r>
          </w:p>
          <w:p w14:paraId="570D03B2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Roma, Museo Nazionale Romano - Convegno 28 maggio 2010. (Prof.ssa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953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1DE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A8A4C" w14:textId="77777777" w:rsidR="002E64C8" w:rsidRPr="004652E0" w:rsidRDefault="002E64C8" w:rsidP="002E64C8">
            <w:pPr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8509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2AD96A0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71C67ED0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Unità Didattiche Audiovisive</w:t>
            </w:r>
          </w:p>
          <w:p w14:paraId="66FBE8B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DA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Italiano/Inglese</w:t>
            </w:r>
          </w:p>
        </w:tc>
      </w:tr>
      <w:tr w:rsidR="002E64C8" w:rsidRPr="004652E0" w14:paraId="2A3E37A8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FAC" w14:textId="77777777" w:rsidR="002E64C8" w:rsidRPr="0006723B" w:rsidRDefault="002E64C8" w:rsidP="002E64C8">
            <w:pPr>
              <w:pStyle w:val="PreformattatoHTML"/>
              <w:shd w:val="clear" w:color="auto" w:fill="FFFFFF"/>
              <w:rPr>
                <w:rFonts w:ascii="Arial" w:hAnsi="Arial" w:cs="Arial"/>
                <w:lang w:val="en-US"/>
              </w:rPr>
            </w:pPr>
            <w:r w:rsidRPr="0006723B">
              <w:rPr>
                <w:rFonts w:ascii="Arial" w:hAnsi="Arial" w:cs="Arial"/>
                <w:lang w:val="en-US"/>
              </w:rPr>
              <w:t>M.-C. O’Neill,</w:t>
            </w:r>
            <w:r w:rsidRPr="0006723B">
              <w:rPr>
                <w:rFonts w:ascii="Arial" w:hAnsi="Arial" w:cs="Arial"/>
                <w:i/>
                <w:iCs/>
                <w:lang w:val="en-US"/>
              </w:rPr>
              <w:t xml:space="preserve"> Manipulations au bornes </w:t>
            </w:r>
            <w:r>
              <w:rPr>
                <w:rFonts w:ascii="Arial" w:hAnsi="Arial" w:cs="Arial"/>
                <w:i/>
                <w:iCs/>
                <w:lang w:val="en-US"/>
              </w:rPr>
              <w:t>multimédias au musée de Sharjah</w:t>
            </w:r>
            <w:r w:rsidRPr="0006723B">
              <w:rPr>
                <w:rFonts w:ascii="Arial" w:hAnsi="Arial" w:cs="Arial"/>
                <w:i/>
                <w:iCs/>
                <w:lang w:val="en-US"/>
              </w:rPr>
              <w:t xml:space="preserve">: quelle pertinence? - Handling multimedia terminals at the Sharjah Museum: what relevance? </w:t>
            </w:r>
            <w:r w:rsidRPr="0006723B">
              <w:rPr>
                <w:rFonts w:ascii="Arial" w:hAnsi="Arial" w:cs="Arial"/>
                <w:lang w:val="en-US"/>
              </w:rPr>
              <w:t>(Prof.ssa M. Geat)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607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vAlign w:val="center"/>
          </w:tcPr>
          <w:p w14:paraId="264AC68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1DAE979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4DFA22F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6E5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Francese </w:t>
            </w:r>
          </w:p>
        </w:tc>
      </w:tr>
      <w:tr w:rsidR="002E64C8" w:rsidRPr="004652E0" w14:paraId="261E1EBD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ECE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6723B">
              <w:rPr>
                <w:rFonts w:ascii="Arial" w:hAnsi="Arial" w:cs="Arial"/>
                <w:sz w:val="20"/>
                <w:szCs w:val="20"/>
              </w:rPr>
              <w:t>M. R. Ghiara,</w:t>
            </w: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Musei scientifici e nuove tecnologie nell’Università di Napoli Federico II – Scientific museum and new technologies at the University of Naples.  </w:t>
            </w:r>
            <w:r w:rsidRPr="0006723B">
              <w:rPr>
                <w:rFonts w:ascii="Arial" w:hAnsi="Arial" w:cs="Arial"/>
                <w:sz w:val="20"/>
                <w:szCs w:val="20"/>
                <w:lang w:val="fr-FR"/>
              </w:rPr>
              <w:t>(Prof.ssa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63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355" w:type="pct"/>
            <w:vMerge/>
            <w:vAlign w:val="center"/>
          </w:tcPr>
          <w:p w14:paraId="5F99132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0E7FDE1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5A76D61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43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Italiano </w:t>
            </w:r>
          </w:p>
        </w:tc>
      </w:tr>
      <w:tr w:rsidR="002E64C8" w:rsidRPr="004652E0" w14:paraId="210233A6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5AF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M. De Luca,</w:t>
            </w:r>
            <w:r w:rsidRPr="000672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The memory of beauty. </w:t>
            </w:r>
            <w:r w:rsidRPr="0006723B">
              <w:rPr>
                <w:rFonts w:ascii="Arial" w:hAnsi="Arial" w:cs="Arial"/>
                <w:sz w:val="20"/>
                <w:szCs w:val="20"/>
                <w:lang w:val="en-US"/>
              </w:rPr>
              <w:t>(Prof.ssa C. Angelini)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04A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M-PED/03 </w:t>
            </w:r>
          </w:p>
        </w:tc>
        <w:tc>
          <w:tcPr>
            <w:tcW w:w="355" w:type="pct"/>
            <w:vMerge/>
            <w:vAlign w:val="center"/>
          </w:tcPr>
          <w:p w14:paraId="1980D826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7EF0E54B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7A9976F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4C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E0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Italiano </w:t>
            </w:r>
          </w:p>
        </w:tc>
      </w:tr>
      <w:tr w:rsidR="002E64C8" w:rsidRPr="004652E0" w14:paraId="2B33CBC6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CCC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Palazzo Altemps. Una visita con gli studenti universitari – Palazzo Altemps. A guided tour with students. </w:t>
            </w:r>
            <w:r w:rsidRPr="0006723B">
              <w:rPr>
                <w:rFonts w:ascii="Arial" w:hAnsi="Arial" w:cs="Arial"/>
                <w:sz w:val="20"/>
                <w:szCs w:val="20"/>
              </w:rPr>
              <w:t>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419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L-ART/04</w:t>
            </w:r>
          </w:p>
        </w:tc>
        <w:tc>
          <w:tcPr>
            <w:tcW w:w="355" w:type="pct"/>
            <w:vMerge/>
            <w:vAlign w:val="center"/>
          </w:tcPr>
          <w:p w14:paraId="056B0645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75DC3D8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1D329581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7C3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Italiano </w:t>
            </w:r>
          </w:p>
        </w:tc>
      </w:tr>
      <w:tr w:rsidR="002E64C8" w:rsidRPr="004652E0" w14:paraId="25943C15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CCA" w14:textId="77777777" w:rsidR="002E64C8" w:rsidRPr="0006723B" w:rsidRDefault="002E64C8" w:rsidP="002E64C8">
            <w:pPr>
              <w:pStyle w:val="PreformattatoHTML"/>
              <w:shd w:val="clear" w:color="auto" w:fill="FFFFFF"/>
              <w:rPr>
                <w:rFonts w:ascii="Arial" w:hAnsi="Arial" w:cs="Arial"/>
              </w:rPr>
            </w:pPr>
            <w:r w:rsidRPr="0006723B">
              <w:rPr>
                <w:rFonts w:ascii="Arial" w:hAnsi="Arial" w:cs="Arial"/>
                <w:i/>
                <w:iCs/>
              </w:rPr>
              <w:t>Esercitazione sui materiali didattici dell’Archivio del Centro di Didattica Museale - Practising on the educational materials from the Museum Education Centre archives.</w:t>
            </w:r>
            <w:r w:rsidRPr="0006723B">
              <w:rPr>
                <w:rFonts w:ascii="Arial" w:hAnsi="Arial" w:cs="Arial"/>
              </w:rPr>
              <w:t xml:space="preserve"> (Prof.ssa E. Nardi)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49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FAF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A4D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463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79A6098B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71C90072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Unità Didattiche Documentarie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56F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2C71C13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36B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Gli archivi del Centro di Didattica Museale – Museum Education Centre Archives. </w:t>
            </w:r>
            <w:r w:rsidRPr="0006723B">
              <w:rPr>
                <w:rFonts w:ascii="Arial" w:hAnsi="Arial" w:cs="Arial"/>
                <w:sz w:val="20"/>
                <w:szCs w:val="20"/>
              </w:rPr>
              <w:t>(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>a cura di A. Poce).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5C9" w14:textId="77777777" w:rsidR="002E64C8" w:rsidRPr="004652E0" w:rsidRDefault="002E64C8" w:rsidP="002E64C8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21F31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63D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BD3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Altre attività formative integrative</w:t>
            </w:r>
          </w:p>
          <w:p w14:paraId="49CA066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666571D1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Ricerche mensili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02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734FC01E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5F1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>Museo e letteratura – Museum and literatur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 xml:space="preserve">a cura di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Giosi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7B80" w14:textId="77777777" w:rsidR="002E64C8" w:rsidRPr="004652E0" w:rsidRDefault="002E64C8" w:rsidP="002E64C8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7898CC3E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18E05259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70C3E27E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486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2AD91597" w14:textId="77777777" w:rsidTr="002E64C8">
        <w:trPr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E20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>Le prove oggettive di profitto: uno strumento per valutare la ricaduta della visita museale -  Objective assessment tests to evaluating a museum visit</w:t>
            </w:r>
            <w:r w:rsidRPr="000672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>(a cura di A. Poce).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BF3" w14:textId="77777777" w:rsidR="002E64C8" w:rsidRPr="004652E0" w:rsidRDefault="002E64C8" w:rsidP="002E64C8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0CCEA974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6F478840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2642F98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107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6ED35711" w14:textId="77777777" w:rsidTr="002E64C8">
        <w:trPr>
          <w:trHeight w:val="1404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8FF" w14:textId="77777777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Pubblico e musei: strumenti e procedure per l’analisi delle variabili di sfondo e degli atteggiamenti – Public and museums: tools and procedures for analysing variables and attitudes background </w:t>
            </w:r>
            <w:r w:rsidRPr="0006723B">
              <w:rPr>
                <w:rFonts w:ascii="Arial" w:hAnsi="Arial" w:cs="Arial"/>
                <w:iCs/>
                <w:sz w:val="20"/>
                <w:szCs w:val="20"/>
              </w:rPr>
              <w:t>(a cura di A. Poce).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1FE" w14:textId="77777777" w:rsidR="002E64C8" w:rsidRPr="004652E0" w:rsidRDefault="002E64C8" w:rsidP="002E64C8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Merge/>
            <w:vAlign w:val="center"/>
          </w:tcPr>
          <w:p w14:paraId="16D1D192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14:paraId="0A618EC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14:paraId="5BAF3FBC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E829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2E0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2E64C8" w:rsidRPr="004652E0" w14:paraId="4CED4320" w14:textId="77777777" w:rsidTr="002E64C8">
        <w:trPr>
          <w:trHeight w:val="1404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FDA" w14:textId="50197C8E" w:rsidR="002E64C8" w:rsidRPr="0006723B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Prova di verifica finale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E98" w14:textId="77777777" w:rsidR="002E64C8" w:rsidRPr="004652E0" w:rsidRDefault="002E64C8" w:rsidP="002E64C8">
            <w:pPr>
              <w:autoSpaceDE w:val="0"/>
              <w:autoSpaceDN w:val="0"/>
              <w:adjustRightInd w:val="0"/>
              <w:ind w:left="-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M-PED/04</w:t>
            </w:r>
          </w:p>
        </w:tc>
        <w:tc>
          <w:tcPr>
            <w:tcW w:w="355" w:type="pct"/>
            <w:vAlign w:val="center"/>
          </w:tcPr>
          <w:p w14:paraId="69CA133C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2" w:type="pct"/>
            <w:vAlign w:val="center"/>
          </w:tcPr>
          <w:p w14:paraId="0850D2B8" w14:textId="77777777" w:rsidR="002E64C8" w:rsidRPr="004652E0" w:rsidRDefault="002E64C8" w:rsidP="002E6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71" w:type="pct"/>
            <w:vAlign w:val="center"/>
          </w:tcPr>
          <w:p w14:paraId="1FB0A23B" w14:textId="13F7D40C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Elaborato finale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C8D" w14:textId="77777777" w:rsidR="002E64C8" w:rsidRPr="004652E0" w:rsidRDefault="002E64C8" w:rsidP="002E6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</w:tbl>
    <w:p w14:paraId="662EFDD7" w14:textId="77777777" w:rsidR="00CE1CB8" w:rsidRPr="005B2653" w:rsidRDefault="00CE1CB8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72BDD356" w14:textId="77777777" w:rsidR="0036463C" w:rsidRPr="0036463C" w:rsidRDefault="0036463C" w:rsidP="0036463C">
      <w:pPr>
        <w:spacing w:after="120"/>
        <w:contextualSpacing/>
        <w:rPr>
          <w:rFonts w:ascii="Arial" w:hAnsi="Arial" w:cs="Arial"/>
          <w:b/>
          <w:i/>
          <w:sz w:val="20"/>
          <w:szCs w:val="20"/>
        </w:rPr>
      </w:pPr>
      <w:r w:rsidRPr="0036463C">
        <w:rPr>
          <w:rFonts w:ascii="Arial" w:hAnsi="Arial" w:cs="Arial"/>
          <w:b/>
          <w:i/>
          <w:sz w:val="20"/>
          <w:szCs w:val="20"/>
        </w:rPr>
        <w:t>*Le Ore indicate sono relative all’impegno totale dello studente, comprensive di studio individuale.</w:t>
      </w:r>
    </w:p>
    <w:p w14:paraId="6A63344A" w14:textId="77777777" w:rsidR="00CE1CB8" w:rsidRDefault="00CE1CB8" w:rsidP="00CE1CB8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C47B1B6" w14:textId="55FE9D68" w:rsidR="00D652CF" w:rsidRDefault="00CE1CB8" w:rsidP="00CE1CB8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C7FFE">
        <w:rPr>
          <w:rFonts w:ascii="Arial" w:hAnsi="Arial" w:cs="Arial"/>
          <w:sz w:val="30"/>
          <w:szCs w:val="30"/>
        </w:rPr>
        <w:t xml:space="preserve">Elenco delle attività didattiche </w:t>
      </w:r>
      <w:r>
        <w:rPr>
          <w:rFonts w:ascii="Arial" w:hAnsi="Arial" w:cs="Arial"/>
          <w:sz w:val="30"/>
          <w:szCs w:val="30"/>
        </w:rPr>
        <w:t>in presenz</w:t>
      </w:r>
      <w:r w:rsidR="00D652CF">
        <w:rPr>
          <w:rFonts w:ascii="Arial" w:hAnsi="Arial" w:cs="Arial"/>
          <w:sz w:val="30"/>
          <w:szCs w:val="30"/>
        </w:rPr>
        <w:t>a</w:t>
      </w:r>
    </w:p>
    <w:p w14:paraId="41646A4A" w14:textId="1B56CEC9" w:rsidR="00CE1CB8" w:rsidRPr="000C7FFE" w:rsidRDefault="00CE1CB8" w:rsidP="00CE1CB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7FFE">
        <w:rPr>
          <w:rFonts w:ascii="Arial" w:hAnsi="Arial" w:cs="Arial"/>
          <w:bCs/>
        </w:rPr>
        <w:lastRenderedPageBreak/>
        <w:t>(</w:t>
      </w:r>
      <w:r>
        <w:rPr>
          <w:rFonts w:ascii="Arial" w:hAnsi="Arial" w:cs="Arial"/>
          <w:bCs/>
        </w:rPr>
        <w:t>Seminari di studi e di ricerca)</w:t>
      </w:r>
    </w:p>
    <w:p w14:paraId="444E7FAF" w14:textId="32C575C9" w:rsidR="00CE1CB8" w:rsidRPr="000061A9" w:rsidRDefault="00CE1CB8" w:rsidP="00CE1CB8">
      <w:pPr>
        <w:jc w:val="both"/>
      </w:pPr>
      <w:r w:rsidRPr="000061A9">
        <w:t xml:space="preserve">Il numero obbligatorio degli incontri in presenza è fissato a </w:t>
      </w:r>
      <w:r w:rsidR="00F070D5">
        <w:t>3, un incontro iniziale, un incontro intermedio e un incontro finale – esame di verifica</w:t>
      </w:r>
      <w:r w:rsidRPr="000061A9">
        <w:t xml:space="preserve">. </w:t>
      </w:r>
      <w:r w:rsidR="00F070D5">
        <w:t>In merito agli incontri iniziale e intermedio, il</w:t>
      </w:r>
      <w:r w:rsidRPr="000061A9">
        <w:t xml:space="preserve"> corsista potrà scegliere, in base ai suoi interessi di studio e ricerca, a quali incontri partecipare a partire da un calendario che sarà reso pubblico all’inizio dell’anno accademico.</w:t>
      </w:r>
      <w:r w:rsidR="00F070D5">
        <w:t xml:space="preserve"> L’incontro finale – esame di verifica è indicato nella seguente tabella come “Chiusura delle attività”.</w:t>
      </w:r>
    </w:p>
    <w:p w14:paraId="6DC73996" w14:textId="7AD9F191" w:rsidR="008F1B27" w:rsidRPr="00CE1CB8" w:rsidRDefault="00CE1CB8" w:rsidP="00CE1CB8">
      <w:pPr>
        <w:rPr>
          <w:highlight w:val="green"/>
        </w:rPr>
      </w:pPr>
      <w:r w:rsidRPr="000061A9">
        <w:t>Gli incontri in presenza saranno organizzati dai seguenti esperti nazionali e internazionali e verteranno sulle seguenti tematiche di studio.</w:t>
      </w:r>
    </w:p>
    <w:p w14:paraId="196E9E98" w14:textId="11B2FEAE" w:rsidR="00CE1CB8" w:rsidRDefault="00CE1CB8" w:rsidP="00CE1CB8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2359"/>
        <w:gridCol w:w="2359"/>
      </w:tblGrid>
      <w:tr w:rsidR="002E64C8" w:rsidRPr="0080641B" w14:paraId="3192AC3B" w14:textId="77777777" w:rsidTr="002E64C8">
        <w:tc>
          <w:tcPr>
            <w:tcW w:w="2550" w:type="pct"/>
            <w:shd w:val="clear" w:color="auto" w:fill="auto"/>
          </w:tcPr>
          <w:p w14:paraId="49C9E9EA" w14:textId="77777777" w:rsidR="002E64C8" w:rsidRPr="0080641B" w:rsidRDefault="002E64C8" w:rsidP="002E64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Titolo dell’incontro</w:t>
            </w:r>
          </w:p>
        </w:tc>
        <w:tc>
          <w:tcPr>
            <w:tcW w:w="1225" w:type="pct"/>
            <w:shd w:val="clear" w:color="auto" w:fill="auto"/>
          </w:tcPr>
          <w:p w14:paraId="621F9CE2" w14:textId="77777777" w:rsidR="002E64C8" w:rsidRPr="0080641B" w:rsidRDefault="002E64C8" w:rsidP="002E64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Docente/Esperto</w:t>
            </w:r>
          </w:p>
        </w:tc>
        <w:tc>
          <w:tcPr>
            <w:tcW w:w="1225" w:type="pct"/>
          </w:tcPr>
          <w:p w14:paraId="71D27300" w14:textId="77777777" w:rsidR="002E64C8" w:rsidRPr="0080641B" w:rsidRDefault="002E64C8" w:rsidP="002E64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41B">
              <w:rPr>
                <w:rFonts w:ascii="Arial" w:hAnsi="Arial" w:cs="Arial"/>
                <w:b/>
                <w:bCs/>
                <w:sz w:val="22"/>
                <w:szCs w:val="22"/>
              </w:rPr>
              <w:t>Settore scientifico-disciplinare</w:t>
            </w:r>
          </w:p>
        </w:tc>
      </w:tr>
      <w:tr w:rsidR="002E64C8" w:rsidRPr="0080641B" w14:paraId="38EC4F84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62E61631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Incontro di benvenuto ai corsisti</w:t>
            </w:r>
          </w:p>
        </w:tc>
        <w:tc>
          <w:tcPr>
            <w:tcW w:w="1225" w:type="pct"/>
            <w:shd w:val="clear" w:color="auto" w:fill="auto"/>
          </w:tcPr>
          <w:p w14:paraId="2FEE4FEF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Antonella Poce</w:t>
            </w:r>
            <w:r>
              <w:rPr>
                <w:rFonts w:ascii="Arial" w:hAnsi="Arial" w:cs="Arial"/>
                <w:sz w:val="22"/>
                <w:szCs w:val="22"/>
              </w:rPr>
              <w:t xml:space="preserve"> e Marco Giosi</w:t>
            </w:r>
          </w:p>
        </w:tc>
        <w:tc>
          <w:tcPr>
            <w:tcW w:w="1225" w:type="pct"/>
          </w:tcPr>
          <w:p w14:paraId="647D6082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08EE71D6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5CB35132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Dalla progettazione all’allestimento di un museo scientifico</w:t>
            </w:r>
          </w:p>
        </w:tc>
        <w:tc>
          <w:tcPr>
            <w:tcW w:w="1225" w:type="pct"/>
            <w:shd w:val="clear" w:color="auto" w:fill="auto"/>
          </w:tcPr>
          <w:p w14:paraId="663EC7A0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Luigi Amodio</w:t>
            </w:r>
          </w:p>
        </w:tc>
        <w:tc>
          <w:tcPr>
            <w:tcW w:w="1225" w:type="pct"/>
          </w:tcPr>
          <w:p w14:paraId="117D2483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111056DF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E91D3B8" w14:textId="77777777" w:rsidR="002E64C8" w:rsidRPr="00F606A0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2FAF">
              <w:rPr>
                <w:rFonts w:ascii="Arial" w:hAnsi="Arial" w:cs="Arial"/>
                <w:sz w:val="22"/>
                <w:szCs w:val="22"/>
              </w:rPr>
              <w:t>Definizione di percorsi didattici innovativi al museo. Il punto di vista dei musei.</w:t>
            </w:r>
          </w:p>
        </w:tc>
        <w:tc>
          <w:tcPr>
            <w:tcW w:w="1225" w:type="pct"/>
            <w:shd w:val="clear" w:color="auto" w:fill="auto"/>
          </w:tcPr>
          <w:p w14:paraId="7B73FD6D" w14:textId="77777777" w:rsidR="002E64C8" w:rsidRPr="004915FA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Rosanna Binacchi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Gabriella Manna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BCE38A8" w14:textId="77777777" w:rsidR="002E64C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Fulvia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15FA">
              <w:rPr>
                <w:rFonts w:ascii="Arial" w:hAnsi="Arial" w:cs="Arial"/>
                <w:sz w:val="22"/>
                <w:szCs w:val="22"/>
              </w:rPr>
              <w:t>Strano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5FA">
              <w:rPr>
                <w:rFonts w:ascii="Arial" w:hAnsi="Arial" w:cs="Arial"/>
                <w:sz w:val="22"/>
                <w:szCs w:val="22"/>
              </w:rPr>
              <w:t>Isabella Serafini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1605AD4" w14:textId="77777777" w:rsidR="002E64C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5FA">
              <w:rPr>
                <w:rFonts w:ascii="Arial" w:hAnsi="Arial" w:cs="Arial"/>
                <w:sz w:val="22"/>
                <w:szCs w:val="22"/>
              </w:rPr>
              <w:t>Alessandra Balielo</w:t>
            </w:r>
            <w:r>
              <w:rPr>
                <w:rFonts w:ascii="Arial" w:hAnsi="Arial" w:cs="Arial"/>
                <w:sz w:val="22"/>
                <w:szCs w:val="22"/>
              </w:rPr>
              <w:t>, Giovanna Lancia, Luisa Spagnuolo, Maria Paola Del Mor, Alessia Argento, Marta Morelli, Alessandra Gobbi</w:t>
            </w:r>
          </w:p>
        </w:tc>
        <w:tc>
          <w:tcPr>
            <w:tcW w:w="1225" w:type="pct"/>
          </w:tcPr>
          <w:p w14:paraId="088929AC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42CBF3AF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AE16302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Techniques and IT tools for Museum Education</w:t>
            </w:r>
          </w:p>
        </w:tc>
        <w:tc>
          <w:tcPr>
            <w:tcW w:w="1225" w:type="pct"/>
            <w:shd w:val="clear" w:color="auto" w:fill="auto"/>
          </w:tcPr>
          <w:p w14:paraId="73A00DD4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Antonio Moreira Te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0641B">
              <w:rPr>
                <w:rFonts w:ascii="Arial" w:hAnsi="Arial" w:cs="Arial"/>
                <w:sz w:val="22"/>
                <w:szCs w:val="22"/>
              </w:rPr>
              <w:t>xeira</w:t>
            </w:r>
          </w:p>
        </w:tc>
        <w:tc>
          <w:tcPr>
            <w:tcW w:w="1225" w:type="pct"/>
          </w:tcPr>
          <w:p w14:paraId="5E3F7081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7FCB1AF7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25504CDA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Strumenti digitali innovativi per la fruizione del patrimonio artistico e culturale</w:t>
            </w:r>
          </w:p>
        </w:tc>
        <w:tc>
          <w:tcPr>
            <w:tcW w:w="1225" w:type="pct"/>
            <w:shd w:val="clear" w:color="auto" w:fill="auto"/>
          </w:tcPr>
          <w:p w14:paraId="14A11D97" w14:textId="77777777" w:rsidR="002E64C8" w:rsidRPr="0080641B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Francesco Agrusti</w:t>
            </w:r>
          </w:p>
        </w:tc>
        <w:tc>
          <w:tcPr>
            <w:tcW w:w="1225" w:type="pct"/>
          </w:tcPr>
          <w:p w14:paraId="03F8EDE5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2EE5DECD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2DD67F73" w14:textId="77777777" w:rsidR="002E64C8" w:rsidRPr="00892B77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 xml:space="preserve">Spazi digitali per educare al patrimonio: il </w:t>
            </w:r>
            <w:r>
              <w:rPr>
                <w:rFonts w:ascii="Arial" w:hAnsi="Arial" w:cs="Arial"/>
                <w:sz w:val="22"/>
                <w:szCs w:val="22"/>
              </w:rPr>
              <w:t>MOdE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useo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92B77">
              <w:rPr>
                <w:rFonts w:ascii="Arial" w:hAnsi="Arial" w:cs="Arial"/>
                <w:sz w:val="22"/>
                <w:szCs w:val="22"/>
              </w:rPr>
              <w:t>fficina dell’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92B77">
              <w:rPr>
                <w:rFonts w:ascii="Arial" w:hAnsi="Arial" w:cs="Arial"/>
                <w:sz w:val="22"/>
                <w:szCs w:val="22"/>
              </w:rPr>
              <w:t>ducazione</w:t>
            </w:r>
          </w:p>
        </w:tc>
        <w:tc>
          <w:tcPr>
            <w:tcW w:w="1225" w:type="pct"/>
            <w:shd w:val="clear" w:color="auto" w:fill="auto"/>
          </w:tcPr>
          <w:p w14:paraId="18E43339" w14:textId="77777777" w:rsidR="002E64C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Chiara Panciroli</w:t>
            </w:r>
          </w:p>
        </w:tc>
        <w:tc>
          <w:tcPr>
            <w:tcW w:w="1225" w:type="pct"/>
          </w:tcPr>
          <w:p w14:paraId="058DE063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80641B" w14:paraId="3C5CE48E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43A13816" w14:textId="77777777" w:rsidR="002E64C8" w:rsidRPr="00892B77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Soluzioni innovative per i beni culturali</w:t>
            </w:r>
          </w:p>
        </w:tc>
        <w:tc>
          <w:tcPr>
            <w:tcW w:w="1225" w:type="pct"/>
            <w:shd w:val="clear" w:color="auto" w:fill="auto"/>
          </w:tcPr>
          <w:p w14:paraId="1AF18720" w14:textId="77777777" w:rsidR="002E64C8" w:rsidRPr="00892B77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Palmalisa Marra</w:t>
            </w:r>
          </w:p>
        </w:tc>
        <w:tc>
          <w:tcPr>
            <w:tcW w:w="1225" w:type="pct"/>
          </w:tcPr>
          <w:p w14:paraId="3ED99604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M-STO/08</w:t>
            </w:r>
          </w:p>
        </w:tc>
      </w:tr>
      <w:tr w:rsidR="002E64C8" w:rsidRPr="0080641B" w14:paraId="3D5B7533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52B8F1E7" w14:textId="77777777" w:rsidR="002E64C8" w:rsidRPr="00892B77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>Statistica per la valutazione dei percorsi museali</w:t>
            </w:r>
          </w:p>
        </w:tc>
        <w:tc>
          <w:tcPr>
            <w:tcW w:w="1225" w:type="pct"/>
            <w:shd w:val="clear" w:color="auto" w:fill="auto"/>
          </w:tcPr>
          <w:p w14:paraId="1C250E5A" w14:textId="77777777" w:rsidR="002E64C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Daniela Marella</w:t>
            </w:r>
          </w:p>
        </w:tc>
        <w:tc>
          <w:tcPr>
            <w:tcW w:w="1225" w:type="pct"/>
          </w:tcPr>
          <w:p w14:paraId="54A44798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SECS-S/01</w:t>
            </w:r>
          </w:p>
        </w:tc>
      </w:tr>
      <w:tr w:rsidR="002E64C8" w:rsidRPr="0080641B" w14:paraId="1A7B12E9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78ABFD57" w14:textId="77777777" w:rsidR="002E64C8" w:rsidRPr="00892B77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77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2B77">
              <w:rPr>
                <w:rFonts w:ascii="Arial" w:hAnsi="Arial" w:cs="Arial"/>
                <w:sz w:val="22"/>
                <w:szCs w:val="22"/>
              </w:rPr>
              <w:t>useo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torico della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idattica: l’archivio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92B77">
              <w:rPr>
                <w:rFonts w:ascii="Arial" w:hAnsi="Arial" w:cs="Arial"/>
                <w:sz w:val="22"/>
                <w:szCs w:val="22"/>
              </w:rPr>
              <w:t xml:space="preserve">iuseppe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92B77">
              <w:rPr>
                <w:rFonts w:ascii="Arial" w:hAnsi="Arial" w:cs="Arial"/>
                <w:sz w:val="22"/>
                <w:szCs w:val="22"/>
              </w:rPr>
              <w:t>ombardo-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92B77">
              <w:rPr>
                <w:rFonts w:ascii="Arial" w:hAnsi="Arial" w:cs="Arial"/>
                <w:sz w:val="22"/>
                <w:szCs w:val="22"/>
              </w:rPr>
              <w:t>adice (1936-1938)</w:t>
            </w:r>
          </w:p>
        </w:tc>
        <w:tc>
          <w:tcPr>
            <w:tcW w:w="1225" w:type="pct"/>
            <w:shd w:val="clear" w:color="auto" w:fill="auto"/>
          </w:tcPr>
          <w:p w14:paraId="7922EE4F" w14:textId="77777777" w:rsidR="002E64C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Francesca Borruso</w:t>
            </w:r>
          </w:p>
        </w:tc>
        <w:tc>
          <w:tcPr>
            <w:tcW w:w="1225" w:type="pct"/>
          </w:tcPr>
          <w:p w14:paraId="4C1D48B5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M-PED/02</w:t>
            </w:r>
          </w:p>
        </w:tc>
      </w:tr>
      <w:tr w:rsidR="002E64C8" w:rsidRPr="0080641B" w14:paraId="753CDF56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7E912F3C" w14:textId="77777777" w:rsidR="002E64C8" w:rsidRPr="005E40B4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0B4">
              <w:rPr>
                <w:rFonts w:ascii="Arial" w:hAnsi="Arial" w:cs="Arial"/>
                <w:sz w:val="22"/>
                <w:szCs w:val="22"/>
              </w:rPr>
              <w:t>Gli occhi e la mente dei visitatori: studi di fruizione dei musei con tecnologie di eye tracking</w:t>
            </w:r>
          </w:p>
        </w:tc>
        <w:tc>
          <w:tcPr>
            <w:tcW w:w="1225" w:type="pct"/>
            <w:shd w:val="clear" w:color="auto" w:fill="auto"/>
          </w:tcPr>
          <w:p w14:paraId="22CE12A6" w14:textId="77777777" w:rsidR="002E64C8" w:rsidRPr="005E40B4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Elena di Giovanni</w:t>
            </w:r>
          </w:p>
        </w:tc>
        <w:tc>
          <w:tcPr>
            <w:tcW w:w="1225" w:type="pct"/>
          </w:tcPr>
          <w:p w14:paraId="56AE3BE7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L-LIN/12</w:t>
            </w:r>
          </w:p>
        </w:tc>
      </w:tr>
      <w:tr w:rsidR="002E64C8" w:rsidRPr="0080641B" w14:paraId="1F37E171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B50DEF4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641B">
              <w:rPr>
                <w:rFonts w:ascii="Arial" w:hAnsi="Arial" w:cs="Arial"/>
                <w:sz w:val="22"/>
                <w:szCs w:val="22"/>
              </w:rPr>
              <w:t xml:space="preserve">iano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0641B">
              <w:rPr>
                <w:rFonts w:ascii="Arial" w:hAnsi="Arial" w:cs="Arial"/>
                <w:sz w:val="22"/>
                <w:szCs w:val="22"/>
              </w:rPr>
              <w:t>azionale per l’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0641B">
              <w:rPr>
                <w:rFonts w:ascii="Arial" w:hAnsi="Arial" w:cs="Arial"/>
                <w:sz w:val="22"/>
                <w:szCs w:val="22"/>
              </w:rPr>
              <w:t xml:space="preserve">ducazione 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641B">
              <w:rPr>
                <w:rFonts w:ascii="Arial" w:hAnsi="Arial" w:cs="Arial"/>
                <w:sz w:val="22"/>
                <w:szCs w:val="22"/>
              </w:rPr>
              <w:t>atrimonio</w:t>
            </w:r>
          </w:p>
        </w:tc>
        <w:tc>
          <w:tcPr>
            <w:tcW w:w="1225" w:type="pct"/>
            <w:shd w:val="clear" w:color="auto" w:fill="auto"/>
          </w:tcPr>
          <w:p w14:paraId="28860218" w14:textId="77777777" w:rsidR="002E64C8" w:rsidRPr="0080641B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Martina De Luca</w:t>
            </w:r>
          </w:p>
        </w:tc>
        <w:tc>
          <w:tcPr>
            <w:tcW w:w="1225" w:type="pct"/>
          </w:tcPr>
          <w:p w14:paraId="380B2930" w14:textId="77777777" w:rsidR="002E64C8" w:rsidRPr="0080641B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M-PED/02</w:t>
            </w:r>
          </w:p>
        </w:tc>
      </w:tr>
      <w:tr w:rsidR="002E64C8" w:rsidRPr="0080641B" w14:paraId="52A5769A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DD07F12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0B4">
              <w:rPr>
                <w:rFonts w:ascii="Arial" w:hAnsi="Arial" w:cs="Arial"/>
                <w:sz w:val="22"/>
                <w:szCs w:val="22"/>
              </w:rPr>
              <w:t>Il museo in rete. Arte e patrimonio nella cultura partecipativa</w:t>
            </w:r>
          </w:p>
        </w:tc>
        <w:tc>
          <w:tcPr>
            <w:tcW w:w="1225" w:type="pct"/>
            <w:shd w:val="clear" w:color="auto" w:fill="auto"/>
          </w:tcPr>
          <w:p w14:paraId="02A7B946" w14:textId="77777777" w:rsidR="002E64C8" w:rsidRPr="0080641B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Mario Pireddu</w:t>
            </w:r>
          </w:p>
        </w:tc>
        <w:tc>
          <w:tcPr>
            <w:tcW w:w="1225" w:type="pct"/>
          </w:tcPr>
          <w:p w14:paraId="777B5CD6" w14:textId="77777777" w:rsidR="002E64C8" w:rsidRPr="00B76278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390729" w14:paraId="014E3B5C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0C3E244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Introduzione all’Hands-on e all’Object Based Learning.</w:t>
            </w:r>
          </w:p>
        </w:tc>
        <w:tc>
          <w:tcPr>
            <w:tcW w:w="1225" w:type="pct"/>
            <w:shd w:val="clear" w:color="auto" w:fill="auto"/>
          </w:tcPr>
          <w:p w14:paraId="65CC08E4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Rosalind Duhs</w:t>
            </w:r>
          </w:p>
        </w:tc>
        <w:tc>
          <w:tcPr>
            <w:tcW w:w="1225" w:type="pct"/>
          </w:tcPr>
          <w:p w14:paraId="5F7E09E3" w14:textId="77777777" w:rsidR="002E64C8" w:rsidRPr="00390729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537ACCF9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147EF7F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Museum Education and Wellbeing</w:t>
            </w:r>
          </w:p>
        </w:tc>
        <w:tc>
          <w:tcPr>
            <w:tcW w:w="1225" w:type="pct"/>
            <w:shd w:val="clear" w:color="auto" w:fill="auto"/>
          </w:tcPr>
          <w:p w14:paraId="2FBBA205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 Chatterjee</w:t>
            </w:r>
          </w:p>
        </w:tc>
        <w:tc>
          <w:tcPr>
            <w:tcW w:w="1225" w:type="pct"/>
          </w:tcPr>
          <w:p w14:paraId="4C4378B6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1A3DE39F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29164F5D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An Inquiry Approach to Museum Education</w:t>
            </w:r>
          </w:p>
        </w:tc>
        <w:tc>
          <w:tcPr>
            <w:tcW w:w="1225" w:type="pct"/>
            <w:shd w:val="clear" w:color="auto" w:fill="auto"/>
          </w:tcPr>
          <w:p w14:paraId="57EF73A2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Sharon Bailin</w:t>
            </w:r>
          </w:p>
        </w:tc>
        <w:tc>
          <w:tcPr>
            <w:tcW w:w="1225" w:type="pct"/>
          </w:tcPr>
          <w:p w14:paraId="1833E752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80641B" w14:paraId="64DE2155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53521264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41B">
              <w:rPr>
                <w:rFonts w:ascii="Arial" w:hAnsi="Arial" w:cs="Arial"/>
                <w:sz w:val="22"/>
                <w:szCs w:val="22"/>
                <w:lang w:val="en-US"/>
              </w:rPr>
              <w:t>How do we make our Collections and Educational Programmes accessible to disabled people?</w:t>
            </w:r>
          </w:p>
        </w:tc>
        <w:tc>
          <w:tcPr>
            <w:tcW w:w="1225" w:type="pct"/>
            <w:shd w:val="clear" w:color="auto" w:fill="auto"/>
          </w:tcPr>
          <w:p w14:paraId="0E98790C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Barry Ginley</w:t>
            </w:r>
          </w:p>
        </w:tc>
        <w:tc>
          <w:tcPr>
            <w:tcW w:w="1225" w:type="pct"/>
          </w:tcPr>
          <w:p w14:paraId="0A68785C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80641B" w14:paraId="40178FBA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38B1B7C2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Building Relationships Through Heritage</w:t>
            </w:r>
          </w:p>
        </w:tc>
        <w:tc>
          <w:tcPr>
            <w:tcW w:w="1225" w:type="pct"/>
            <w:shd w:val="clear" w:color="auto" w:fill="auto"/>
          </w:tcPr>
          <w:p w14:paraId="14E36D50" w14:textId="77777777" w:rsidR="002E64C8" w:rsidRPr="0080641B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41B">
              <w:rPr>
                <w:rFonts w:ascii="Arial" w:hAnsi="Arial" w:cs="Arial"/>
                <w:sz w:val="22"/>
                <w:szCs w:val="22"/>
              </w:rPr>
              <w:t>Liz Ellis</w:t>
            </w:r>
          </w:p>
        </w:tc>
        <w:tc>
          <w:tcPr>
            <w:tcW w:w="1225" w:type="pct"/>
          </w:tcPr>
          <w:p w14:paraId="73E555C0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80641B" w14:paraId="0FD2291A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62F1987A" w14:textId="77777777" w:rsidR="002E64C8" w:rsidRPr="00257206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 xml:space="preserve">La mediazione linguistica e culturale nei luoghi di fruizione museale </w:t>
            </w:r>
          </w:p>
        </w:tc>
        <w:tc>
          <w:tcPr>
            <w:tcW w:w="1225" w:type="pct"/>
            <w:shd w:val="clear" w:color="auto" w:fill="auto"/>
          </w:tcPr>
          <w:p w14:paraId="69736C37" w14:textId="77777777" w:rsidR="002E64C8" w:rsidRPr="00257206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Simona Corso</w:t>
            </w:r>
          </w:p>
          <w:p w14:paraId="0C0B6967" w14:textId="77777777" w:rsidR="002E64C8" w:rsidRPr="00257206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206">
              <w:rPr>
                <w:rFonts w:ascii="Arial" w:hAnsi="Arial" w:cs="Arial"/>
                <w:sz w:val="22"/>
                <w:szCs w:val="22"/>
              </w:rPr>
              <w:t>Serenella Zanotti</w:t>
            </w:r>
          </w:p>
        </w:tc>
        <w:tc>
          <w:tcPr>
            <w:tcW w:w="1225" w:type="pct"/>
          </w:tcPr>
          <w:p w14:paraId="2CD74BB7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L-LIN/10</w:t>
            </w:r>
          </w:p>
          <w:p w14:paraId="5A808744" w14:textId="77777777" w:rsidR="002E64C8" w:rsidRPr="00B76278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6278">
              <w:rPr>
                <w:rFonts w:ascii="Arial" w:hAnsi="Arial" w:cs="Arial"/>
                <w:sz w:val="22"/>
                <w:szCs w:val="22"/>
                <w:lang w:val="en-US"/>
              </w:rPr>
              <w:t>L-LIN/12</w:t>
            </w:r>
          </w:p>
        </w:tc>
      </w:tr>
      <w:tr w:rsidR="002E64C8" w:rsidRPr="006A2FAF" w14:paraId="525E657C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0C7F856B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Balancing power: users and museums</w:t>
            </w:r>
          </w:p>
        </w:tc>
        <w:tc>
          <w:tcPr>
            <w:tcW w:w="1225" w:type="pct"/>
            <w:shd w:val="clear" w:color="auto" w:fill="auto"/>
          </w:tcPr>
          <w:p w14:paraId="132E0B7A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Zahava Doering</w:t>
            </w:r>
          </w:p>
        </w:tc>
        <w:tc>
          <w:tcPr>
            <w:tcW w:w="1225" w:type="pct"/>
          </w:tcPr>
          <w:p w14:paraId="687B043C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6A2FAF" w14:paraId="4C60E213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0A683146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Museo, Cinema e Letteratura</w:t>
            </w:r>
          </w:p>
        </w:tc>
        <w:tc>
          <w:tcPr>
            <w:tcW w:w="1225" w:type="pct"/>
            <w:shd w:val="clear" w:color="auto" w:fill="auto"/>
          </w:tcPr>
          <w:p w14:paraId="5A36FB22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Marco Giosi</w:t>
            </w:r>
          </w:p>
        </w:tc>
        <w:tc>
          <w:tcPr>
            <w:tcW w:w="1225" w:type="pct"/>
          </w:tcPr>
          <w:p w14:paraId="0A4D23BE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M-PED/01</w:t>
            </w:r>
          </w:p>
        </w:tc>
      </w:tr>
      <w:tr w:rsidR="002E64C8" w:rsidRPr="006A2FAF" w14:paraId="29068E30" w14:textId="77777777" w:rsidTr="002E64C8">
        <w:trPr>
          <w:trHeight w:val="71"/>
        </w:trPr>
        <w:tc>
          <w:tcPr>
            <w:tcW w:w="2550" w:type="pct"/>
            <w:shd w:val="clear" w:color="auto" w:fill="auto"/>
          </w:tcPr>
          <w:p w14:paraId="3BCDD9A1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Public Engagement and Digital Experiences</w:t>
            </w:r>
          </w:p>
        </w:tc>
        <w:tc>
          <w:tcPr>
            <w:tcW w:w="1225" w:type="pct"/>
            <w:shd w:val="clear" w:color="auto" w:fill="auto"/>
          </w:tcPr>
          <w:p w14:paraId="6322D073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Deborah Seid Howes</w:t>
            </w:r>
          </w:p>
        </w:tc>
        <w:tc>
          <w:tcPr>
            <w:tcW w:w="1225" w:type="pct"/>
          </w:tcPr>
          <w:p w14:paraId="49A3B93F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6A2FAF" w14:paraId="7F8E8981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7B899B47" w14:textId="77777777" w:rsidR="002E64C8" w:rsidRPr="006A2FAF" w:rsidRDefault="002E64C8" w:rsidP="002E64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Beauty and Business: how to enhance cultural heritage</w:t>
            </w:r>
          </w:p>
        </w:tc>
        <w:tc>
          <w:tcPr>
            <w:tcW w:w="1225" w:type="pct"/>
            <w:shd w:val="clear" w:color="auto" w:fill="auto"/>
          </w:tcPr>
          <w:p w14:paraId="6916FCCF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Marek Prokupek</w:t>
            </w:r>
          </w:p>
        </w:tc>
        <w:tc>
          <w:tcPr>
            <w:tcW w:w="1225" w:type="pct"/>
          </w:tcPr>
          <w:p w14:paraId="31ED8185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6A2FAF" w14:paraId="01AC3717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1A3E10ED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</w:rPr>
              <w:t>Digital Engagement nel Museo</w:t>
            </w:r>
          </w:p>
        </w:tc>
        <w:tc>
          <w:tcPr>
            <w:tcW w:w="1225" w:type="pct"/>
            <w:shd w:val="clear" w:color="auto" w:fill="auto"/>
          </w:tcPr>
          <w:p w14:paraId="5A1C1FB3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Chiara Zuanni</w:t>
            </w:r>
          </w:p>
        </w:tc>
        <w:tc>
          <w:tcPr>
            <w:tcW w:w="1225" w:type="pct"/>
          </w:tcPr>
          <w:p w14:paraId="03F8FA6F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6A2FAF" w14:paraId="25A25FA3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46CA1AC3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Digital Storytelling as a teaching strategy in the Smithsonian Learning Lab</w:t>
            </w:r>
          </w:p>
        </w:tc>
        <w:tc>
          <w:tcPr>
            <w:tcW w:w="1225" w:type="pct"/>
            <w:shd w:val="clear" w:color="auto" w:fill="auto"/>
          </w:tcPr>
          <w:p w14:paraId="52718787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Antonia Liguori, Philippa Rappoport</w:t>
            </w:r>
          </w:p>
        </w:tc>
        <w:tc>
          <w:tcPr>
            <w:tcW w:w="1225" w:type="pct"/>
          </w:tcPr>
          <w:p w14:paraId="68692AF8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6A2FAF" w14:paraId="22D31F63" w14:textId="77777777" w:rsidTr="002E64C8">
        <w:trPr>
          <w:trHeight w:val="245"/>
        </w:trPr>
        <w:tc>
          <w:tcPr>
            <w:tcW w:w="2550" w:type="pct"/>
            <w:shd w:val="clear" w:color="auto" w:fill="auto"/>
          </w:tcPr>
          <w:p w14:paraId="613BA723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FAF">
              <w:rPr>
                <w:rFonts w:ascii="Arial" w:hAnsi="Arial" w:cs="Arial"/>
                <w:sz w:val="22"/>
                <w:szCs w:val="22"/>
              </w:rPr>
              <w:t>Nuove frontiere della Didattica museale, visitando Milano</w:t>
            </w:r>
          </w:p>
        </w:tc>
        <w:tc>
          <w:tcPr>
            <w:tcW w:w="1225" w:type="pct"/>
            <w:shd w:val="clear" w:color="auto" w:fill="auto"/>
          </w:tcPr>
          <w:p w14:paraId="4887C906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Franca Zuccoli</w:t>
            </w:r>
          </w:p>
        </w:tc>
        <w:tc>
          <w:tcPr>
            <w:tcW w:w="1225" w:type="pct"/>
          </w:tcPr>
          <w:p w14:paraId="1C37C6D2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</w:tc>
      </w:tr>
      <w:tr w:rsidR="002E64C8" w:rsidRPr="006A2FAF" w14:paraId="69A94C63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1867DC2E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Digital Technologies in Heritage Conservation - integration of optical surveying and measurement methods and sensor technologies into classical heritage conservation</w:t>
            </w:r>
          </w:p>
        </w:tc>
        <w:tc>
          <w:tcPr>
            <w:tcW w:w="1225" w:type="pct"/>
            <w:shd w:val="clear" w:color="auto" w:fill="auto"/>
          </w:tcPr>
          <w:p w14:paraId="63768190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Mona Hess</w:t>
            </w:r>
          </w:p>
        </w:tc>
        <w:tc>
          <w:tcPr>
            <w:tcW w:w="1225" w:type="pct"/>
          </w:tcPr>
          <w:p w14:paraId="54555BA3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  <w:tr w:rsidR="002E64C8" w:rsidRPr="006A2FAF" w14:paraId="46E6AB87" w14:textId="77777777" w:rsidTr="002E64C8">
        <w:trPr>
          <w:trHeight w:val="243"/>
        </w:trPr>
        <w:tc>
          <w:tcPr>
            <w:tcW w:w="2550" w:type="pct"/>
            <w:shd w:val="clear" w:color="auto" w:fill="auto"/>
          </w:tcPr>
          <w:p w14:paraId="1EE45971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FAF">
              <w:rPr>
                <w:rFonts w:ascii="Arial" w:hAnsi="Arial" w:cs="Arial"/>
                <w:sz w:val="22"/>
                <w:szCs w:val="22"/>
              </w:rPr>
              <w:t xml:space="preserve">Chiusura delle attività </w:t>
            </w:r>
          </w:p>
        </w:tc>
        <w:tc>
          <w:tcPr>
            <w:tcW w:w="1225" w:type="pct"/>
            <w:shd w:val="clear" w:color="auto" w:fill="auto"/>
          </w:tcPr>
          <w:p w14:paraId="394817F9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FAF">
              <w:rPr>
                <w:rFonts w:ascii="Arial" w:hAnsi="Arial" w:cs="Arial"/>
                <w:sz w:val="22"/>
                <w:szCs w:val="22"/>
              </w:rPr>
              <w:t>Antonella Poce</w:t>
            </w:r>
            <w:r>
              <w:rPr>
                <w:rFonts w:ascii="Arial" w:hAnsi="Arial" w:cs="Arial"/>
                <w:sz w:val="22"/>
                <w:szCs w:val="22"/>
              </w:rPr>
              <w:t xml:space="preserve"> e Marco Giosi</w:t>
            </w:r>
          </w:p>
        </w:tc>
        <w:tc>
          <w:tcPr>
            <w:tcW w:w="1225" w:type="pct"/>
          </w:tcPr>
          <w:p w14:paraId="1DCC6FB8" w14:textId="77777777" w:rsidR="002E64C8" w:rsidRPr="006A2FAF" w:rsidRDefault="002E64C8" w:rsidP="002E64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FAF">
              <w:rPr>
                <w:rFonts w:ascii="Arial" w:hAnsi="Arial" w:cs="Arial"/>
                <w:sz w:val="22"/>
                <w:szCs w:val="22"/>
                <w:lang w:val="en-US"/>
              </w:rPr>
              <w:t>M-PED/04</w:t>
            </w:r>
          </w:p>
        </w:tc>
      </w:tr>
    </w:tbl>
    <w:p w14:paraId="1AE1215F" w14:textId="77777777" w:rsidR="002E64C8" w:rsidRPr="00CE1CB8" w:rsidRDefault="002E64C8" w:rsidP="00CE1CB8">
      <w:pPr>
        <w:rPr>
          <w:highlight w:val="green"/>
        </w:rPr>
      </w:pPr>
    </w:p>
    <w:p w14:paraId="20A96E7C" w14:textId="77777777" w:rsidR="00CE1CB8" w:rsidRPr="006A2FAF" w:rsidRDefault="00CE1CB8" w:rsidP="00CE1CB8"/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6A2FAF">
        <w:rPr>
          <w:rFonts w:ascii="Arial" w:hAnsi="Arial" w:cs="Arial"/>
          <w:sz w:val="30"/>
          <w:szCs w:val="30"/>
        </w:rPr>
        <w:t>Obiettivi formativi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92"/>
      </w:tblGrid>
      <w:tr w:rsidR="00CE1CB8" w:rsidRPr="005B2653" w14:paraId="5C2B2D81" w14:textId="77777777" w:rsidTr="00CE1CB8">
        <w:trPr>
          <w:jc w:val="center"/>
        </w:trPr>
        <w:tc>
          <w:tcPr>
            <w:tcW w:w="3321" w:type="dxa"/>
          </w:tcPr>
          <w:p w14:paraId="4A17C4CB" w14:textId="77777777" w:rsidR="00CE1CB8" w:rsidRPr="005B2653" w:rsidRDefault="00CE1CB8" w:rsidP="0052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0CE584FA" w14:textId="77777777" w:rsidR="00CE1CB8" w:rsidRPr="005B2653" w:rsidRDefault="00CE1CB8" w:rsidP="0052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CE1CB8" w:rsidRPr="001C621C" w14:paraId="78D7CC3E" w14:textId="77777777" w:rsidTr="00CE1CB8">
        <w:trPr>
          <w:jc w:val="center"/>
        </w:trPr>
        <w:tc>
          <w:tcPr>
            <w:tcW w:w="3321" w:type="dxa"/>
          </w:tcPr>
          <w:p w14:paraId="7F7DA106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Teoriche</w:t>
            </w:r>
          </w:p>
        </w:tc>
        <w:tc>
          <w:tcPr>
            <w:tcW w:w="6292" w:type="dxa"/>
            <w:vAlign w:val="center"/>
          </w:tcPr>
          <w:p w14:paraId="11976A5A" w14:textId="77777777" w:rsidR="00CE1CB8" w:rsidRPr="001C621C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Nella sua parte a distanza il piano didattico del Master prevede lo studio di una serie di unità teoriche, tratte dalla più importante letteratura italiana e internazionale. Gli insegnamenti hanno come obiettivi: l’analisi delle caratteristiche della comunicazione e della mediazione culturale all’interno del museo; l’interpretazione del museo come strumento per l’educazione permanente; la padronanza di un corredo terminologico appropriato; la definizione della relazione tra le principali funzioni di marketing come contesto organizzativo della funzione educativa del museo.</w:t>
            </w:r>
          </w:p>
        </w:tc>
      </w:tr>
      <w:tr w:rsidR="00CE1CB8" w:rsidRPr="001C621C" w14:paraId="1B9CDCC4" w14:textId="77777777" w:rsidTr="00CE1CB8">
        <w:trPr>
          <w:jc w:val="center"/>
        </w:trPr>
        <w:tc>
          <w:tcPr>
            <w:tcW w:w="3321" w:type="dxa"/>
          </w:tcPr>
          <w:p w14:paraId="09C366A8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Progetti ricerca</w:t>
            </w:r>
          </w:p>
        </w:tc>
        <w:tc>
          <w:tcPr>
            <w:tcW w:w="6292" w:type="dxa"/>
            <w:vAlign w:val="center"/>
          </w:tcPr>
          <w:p w14:paraId="2845DF86" w14:textId="77777777" w:rsidR="00CE1CB8" w:rsidRPr="001C621C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Nelle FAD saranno esposti alcuni progetti di ricerca effettuati dal Centro di Didattica Museale, al fine di mostrare ai corsisti l’applicazione diretta delle conoscenze apprese: come individuare le caratteristiche del pubblico di riferimento e come organizzare una rilevazione empirica.</w:t>
            </w:r>
          </w:p>
        </w:tc>
      </w:tr>
      <w:tr w:rsidR="00CE1CB8" w:rsidRPr="001C621C" w14:paraId="37FA1308" w14:textId="77777777" w:rsidTr="00CE1CB8">
        <w:trPr>
          <w:jc w:val="center"/>
        </w:trPr>
        <w:tc>
          <w:tcPr>
            <w:tcW w:w="3321" w:type="dxa"/>
          </w:tcPr>
          <w:p w14:paraId="6BCE10CF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Seminari di studio e di ricerca</w:t>
            </w:r>
          </w:p>
        </w:tc>
        <w:tc>
          <w:tcPr>
            <w:tcW w:w="6292" w:type="dxa"/>
            <w:vAlign w:val="center"/>
          </w:tcPr>
          <w:p w14:paraId="5B67CB96" w14:textId="77777777" w:rsidR="00CE1CB8" w:rsidRPr="001C621C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Gli incontri in presenza hanno l’obiettivo di far conoscere le tecniche e gli strumenti informatici per la didattica museale, di fornire le indicazioni necessarie per la redazione di progetti europei e per la definizione di un progetto di ricerca in ambito museale.</w:t>
            </w:r>
          </w:p>
        </w:tc>
      </w:tr>
      <w:tr w:rsidR="00CE1CB8" w:rsidRPr="001C621C" w14:paraId="2B07C373" w14:textId="77777777" w:rsidTr="00CE1CB8">
        <w:trPr>
          <w:jc w:val="center"/>
        </w:trPr>
        <w:tc>
          <w:tcPr>
            <w:tcW w:w="3321" w:type="dxa"/>
          </w:tcPr>
          <w:p w14:paraId="0FB8F612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Stage di sperimentazione operativa</w:t>
            </w:r>
          </w:p>
        </w:tc>
        <w:tc>
          <w:tcPr>
            <w:tcW w:w="6292" w:type="dxa"/>
            <w:vAlign w:val="center"/>
          </w:tcPr>
          <w:p w14:paraId="45C4D40D" w14:textId="77777777" w:rsidR="00CE1CB8" w:rsidRPr="001C621C" w:rsidRDefault="00CE1CB8" w:rsidP="005240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Nel corso dell’esercitazione sarà data l’opportunità di progettare proposte didattiche ed educative strutturate, coerenti alle varie tipologie di musei, seguite da una valutazione degli interventi.</w:t>
            </w:r>
          </w:p>
        </w:tc>
      </w:tr>
      <w:tr w:rsidR="00CE1CB8" w:rsidRPr="001C621C" w14:paraId="2DC9FAEE" w14:textId="77777777" w:rsidTr="00CE1CB8">
        <w:trPr>
          <w:jc w:val="center"/>
        </w:trPr>
        <w:tc>
          <w:tcPr>
            <w:tcW w:w="3321" w:type="dxa"/>
          </w:tcPr>
          <w:p w14:paraId="63E1EC9D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Audiovisive</w:t>
            </w:r>
          </w:p>
        </w:tc>
        <w:tc>
          <w:tcPr>
            <w:tcW w:w="6292" w:type="dxa"/>
            <w:vAlign w:val="center"/>
          </w:tcPr>
          <w:p w14:paraId="6D3F3B11" w14:textId="77777777" w:rsidR="00CE1CB8" w:rsidRPr="001C621C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L’obiettivo dell’attività è riconoscere e analizzare alcune strategie comunicative applicabili durante attività educative museali.</w:t>
            </w:r>
          </w:p>
        </w:tc>
      </w:tr>
      <w:tr w:rsidR="00CE1CB8" w:rsidRPr="001C621C" w14:paraId="1EF2752C" w14:textId="77777777" w:rsidTr="00CE1CB8">
        <w:trPr>
          <w:jc w:val="center"/>
        </w:trPr>
        <w:tc>
          <w:tcPr>
            <w:tcW w:w="3321" w:type="dxa"/>
          </w:tcPr>
          <w:p w14:paraId="38AC4AC3" w14:textId="77777777" w:rsidR="00CE1CB8" w:rsidRPr="001C621C" w:rsidRDefault="00CE1CB8" w:rsidP="005240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1C621C">
              <w:rPr>
                <w:rFonts w:ascii="Arial" w:hAnsi="Arial" w:cs="Arial"/>
                <w:sz w:val="22"/>
                <w:szCs w:val="20"/>
              </w:rPr>
              <w:t>Unità Didattiche Documentarie e Ricerche mensili</w:t>
            </w:r>
          </w:p>
        </w:tc>
        <w:tc>
          <w:tcPr>
            <w:tcW w:w="6292" w:type="dxa"/>
            <w:vAlign w:val="center"/>
          </w:tcPr>
          <w:p w14:paraId="44BCED90" w14:textId="77777777" w:rsidR="00CE1CB8" w:rsidRPr="001C621C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1C">
              <w:rPr>
                <w:rFonts w:ascii="Arial" w:hAnsi="Arial" w:cs="Arial"/>
                <w:sz w:val="22"/>
                <w:szCs w:val="22"/>
              </w:rPr>
              <w:t>Il percorso prevede l’illustrazione di esempi di utilizzo di strumenti, analisi dei dati ed elaborazione di questionari, per una individuale elaborazione di strumenti di valutazione da applicare in ambito museale.</w:t>
            </w: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3720"/>
      </w:tblGrid>
      <w:tr w:rsidR="00CE1CB8" w:rsidRPr="005B2653" w14:paraId="2191DA45" w14:textId="77777777" w:rsidTr="00CE1CB8">
        <w:trPr>
          <w:jc w:val="center"/>
        </w:trPr>
        <w:tc>
          <w:tcPr>
            <w:tcW w:w="6274" w:type="dxa"/>
            <w:vAlign w:val="center"/>
          </w:tcPr>
          <w:p w14:paraId="58F88979" w14:textId="77777777" w:rsidR="00CE1CB8" w:rsidRPr="005B2653" w:rsidRDefault="00CE1CB8" w:rsidP="0052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3720" w:type="dxa"/>
            <w:vAlign w:val="center"/>
          </w:tcPr>
          <w:p w14:paraId="51BED8D9" w14:textId="77777777" w:rsidR="00CE1CB8" w:rsidRPr="005B2653" w:rsidRDefault="00CE1CB8" w:rsidP="0052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CE1CB8" w:rsidRPr="00DD0802" w14:paraId="200916A9" w14:textId="77777777" w:rsidTr="005240B2">
        <w:trPr>
          <w:jc w:val="center"/>
        </w:trPr>
        <w:tc>
          <w:tcPr>
            <w:tcW w:w="6274" w:type="dxa"/>
            <w:vAlign w:val="center"/>
          </w:tcPr>
          <w:p w14:paraId="736F4FF2" w14:textId="77777777" w:rsidR="00CE1CB8" w:rsidRPr="00DD0802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t xml:space="preserve">Lo stage, della durata di minima di </w:t>
            </w:r>
            <w:r>
              <w:rPr>
                <w:rFonts w:ascii="Arial" w:hAnsi="Arial" w:cs="Arial"/>
              </w:rPr>
              <w:t>5 giornate</w:t>
            </w:r>
            <w:r w:rsidRPr="00DD0802">
              <w:rPr>
                <w:rFonts w:ascii="Arial" w:hAnsi="Arial" w:cs="Arial"/>
              </w:rPr>
              <w:t>, si svolgerà presso un museo o presso un’azienda italiana. L’attività didattica e di ricerca sarà coperta dal Master, mentre le spese di viaggio, vitto e alloggio saranno a carico dei partecipanti.</w:t>
            </w:r>
          </w:p>
          <w:p w14:paraId="105AF0AD" w14:textId="77777777" w:rsidR="00CE1CB8" w:rsidRPr="00DD0802" w:rsidRDefault="00CE1CB8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802">
              <w:rPr>
                <w:rFonts w:ascii="Arial" w:hAnsi="Arial" w:cs="Arial"/>
              </w:rPr>
              <w:lastRenderedPageBreak/>
              <w:t>Durante lo stage di sperimentazione operativa, i partecipanti metteranno a punto l'ipotesi di ricerca e la sottoporranno a verifica per la redazione del progetto di ricerca finale. A tal proposito, gli studenti si impegneranno anche nell’ideazione e somministrazione degli strumenti di indagine, nella rilevazione dei dati, nonché nella messa in atto delle conoscenze e competenze acquisite durante il percorso formativo.</w:t>
            </w:r>
          </w:p>
        </w:tc>
        <w:tc>
          <w:tcPr>
            <w:tcW w:w="3720" w:type="dxa"/>
            <w:vAlign w:val="center"/>
          </w:tcPr>
          <w:p w14:paraId="0BCFD6C5" w14:textId="77777777" w:rsidR="00CE1CB8" w:rsidRPr="00DD0802" w:rsidRDefault="00CE1CB8" w:rsidP="00417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lastRenderedPageBreak/>
              <w:t>Applicazione del concetto di standard a una realtà museale.</w:t>
            </w:r>
          </w:p>
          <w:p w14:paraId="3F6F06B4" w14:textId="77777777" w:rsidR="00CE1CB8" w:rsidRPr="00DD0802" w:rsidRDefault="00CE1CB8" w:rsidP="004172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DD0802">
              <w:rPr>
                <w:rFonts w:ascii="Arial" w:hAnsi="Arial" w:cs="Arial"/>
              </w:rPr>
              <w:t>Sviluppo dell’ipotesi di ricerca per il progetto finale</w:t>
            </w:r>
          </w:p>
          <w:p w14:paraId="2160F7A4" w14:textId="77777777" w:rsidR="00CE1CB8" w:rsidRPr="00DD0802" w:rsidRDefault="00CE1CB8" w:rsidP="005240B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142F5067" w14:textId="379FA7C7" w:rsidR="001664A4" w:rsidRPr="005B2653" w:rsidRDefault="007D7D38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956E70" w:rsidRPr="00E40C1C" w:rsidDel="00956E70">
        <w:rPr>
          <w:rFonts w:ascii="Arial" w:hAnsi="Arial" w:cs="Arial"/>
          <w:sz w:val="28"/>
          <w:szCs w:val="28"/>
        </w:rPr>
        <w:lastRenderedPageBreak/>
        <w:t xml:space="preserve"> </w:t>
      </w:r>
      <w:r w:rsidR="001664A4" w:rsidRPr="00E40C1C">
        <w:rPr>
          <w:rFonts w:ascii="Arial" w:hAnsi="Arial" w:cs="Arial"/>
          <w:sz w:val="30"/>
          <w:szCs w:val="30"/>
        </w:rPr>
        <w:t>Tass</w:t>
      </w:r>
      <w:r w:rsidR="00C160D6" w:rsidRPr="00E40C1C">
        <w:rPr>
          <w:rFonts w:ascii="Arial" w:hAnsi="Arial" w:cs="Arial"/>
          <w:sz w:val="30"/>
          <w:szCs w:val="30"/>
        </w:rPr>
        <w:t>e</w:t>
      </w:r>
      <w:r w:rsidR="001664A4" w:rsidRPr="00E40C1C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77"/>
        <w:gridCol w:w="1816"/>
        <w:gridCol w:w="1967"/>
        <w:gridCol w:w="1906"/>
      </w:tblGrid>
      <w:tr w:rsidR="004406EA" w:rsidRPr="005B2653" w14:paraId="668E62A1" w14:textId="77777777" w:rsidTr="004406EA">
        <w:tc>
          <w:tcPr>
            <w:tcW w:w="2062" w:type="dxa"/>
            <w:shd w:val="clear" w:color="auto" w:fill="auto"/>
          </w:tcPr>
          <w:p w14:paraId="13D41507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877" w:type="dxa"/>
            <w:shd w:val="clear" w:color="auto" w:fill="auto"/>
          </w:tcPr>
          <w:p w14:paraId="4A37691C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rata*</w:t>
            </w:r>
          </w:p>
        </w:tc>
        <w:tc>
          <w:tcPr>
            <w:tcW w:w="1816" w:type="dxa"/>
            <w:shd w:val="clear" w:color="auto" w:fill="auto"/>
          </w:tcPr>
          <w:p w14:paraId="4AC84085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rata*</w:t>
            </w:r>
          </w:p>
        </w:tc>
        <w:tc>
          <w:tcPr>
            <w:tcW w:w="1967" w:type="dxa"/>
            <w:shd w:val="clear" w:color="auto" w:fill="auto"/>
          </w:tcPr>
          <w:p w14:paraId="7F6016FD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06" w:type="dxa"/>
            <w:shd w:val="clear" w:color="auto" w:fill="auto"/>
          </w:tcPr>
          <w:p w14:paraId="245EDE99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4406EA" w:rsidRPr="005B2653" w14:paraId="195FBD5F" w14:textId="77777777" w:rsidTr="004406EA">
        <w:tc>
          <w:tcPr>
            <w:tcW w:w="2062" w:type="dxa"/>
            <w:shd w:val="clear" w:color="auto" w:fill="auto"/>
          </w:tcPr>
          <w:p w14:paraId="7F6AAC87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2300</w:t>
            </w:r>
          </w:p>
        </w:tc>
        <w:tc>
          <w:tcPr>
            <w:tcW w:w="1877" w:type="dxa"/>
            <w:shd w:val="clear" w:color="auto" w:fill="auto"/>
          </w:tcPr>
          <w:p w14:paraId="3A69A26A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1150</w:t>
            </w:r>
          </w:p>
        </w:tc>
        <w:tc>
          <w:tcPr>
            <w:tcW w:w="1816" w:type="dxa"/>
            <w:shd w:val="clear" w:color="auto" w:fill="auto"/>
          </w:tcPr>
          <w:p w14:paraId="0188A197" w14:textId="77777777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1150</w:t>
            </w:r>
          </w:p>
        </w:tc>
        <w:tc>
          <w:tcPr>
            <w:tcW w:w="1967" w:type="dxa"/>
            <w:shd w:val="clear" w:color="auto" w:fill="auto"/>
          </w:tcPr>
          <w:p w14:paraId="71ABD29A" w14:textId="06E867FC" w:rsidR="004406EA" w:rsidRPr="006973E5" w:rsidRDefault="0040377D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4406EA" w:rsidRPr="003B70E0">
              <w:rPr>
                <w:rFonts w:ascii="Arial" w:hAnsi="Arial" w:cs="Arial"/>
                <w:sz w:val="22"/>
              </w:rPr>
              <w:t>/0</w:t>
            </w:r>
            <w:r>
              <w:rPr>
                <w:rFonts w:ascii="Arial" w:hAnsi="Arial" w:cs="Arial"/>
                <w:sz w:val="22"/>
              </w:rPr>
              <w:t>2</w:t>
            </w:r>
            <w:r w:rsidR="004406EA" w:rsidRPr="003B70E0">
              <w:rPr>
                <w:rFonts w:ascii="Arial" w:hAnsi="Arial" w:cs="Arial"/>
                <w:sz w:val="22"/>
              </w:rPr>
              <w:t>/20</w:t>
            </w:r>
            <w:r w:rsidR="004406EA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06" w:type="dxa"/>
            <w:shd w:val="clear" w:color="auto" w:fill="auto"/>
          </w:tcPr>
          <w:p w14:paraId="67BB595A" w14:textId="0C9BB25F" w:rsidR="004406EA" w:rsidRPr="005B2653" w:rsidRDefault="004406EA" w:rsidP="005240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31/05/2021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DB42DDB" w:rsidR="00F01636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045034CE" w14:textId="77777777" w:rsidR="004406EA" w:rsidRPr="004406EA" w:rsidRDefault="004406EA" w:rsidP="004406EA"/>
    <w:p w14:paraId="7F3C31AB" w14:textId="6357AE0F" w:rsidR="004406EA" w:rsidRPr="00F23815" w:rsidRDefault="004406EA" w:rsidP="004172C4">
      <w:pPr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F23815">
        <w:rPr>
          <w:rFonts w:ascii="Arial" w:hAnsi="Arial" w:cs="Arial"/>
          <w:sz w:val="22"/>
          <w:szCs w:val="22"/>
        </w:rPr>
        <w:t>Non è previsto l’esonero totale delle tasse e dei contributi per gli studenti con disabilità documentata pari o superiore al 66%</w:t>
      </w:r>
      <w:r w:rsidR="00C222F7">
        <w:rPr>
          <w:rFonts w:ascii="Arial" w:hAnsi="Arial" w:cs="Arial"/>
          <w:sz w:val="22"/>
          <w:szCs w:val="22"/>
        </w:rPr>
        <w:t>, ma un esonero parziale</w:t>
      </w:r>
      <w:r w:rsidRPr="00F23815">
        <w:rPr>
          <w:rFonts w:ascii="Arial" w:hAnsi="Arial" w:cs="Arial"/>
          <w:sz w:val="22"/>
          <w:szCs w:val="22"/>
        </w:rPr>
        <w:t xml:space="preserve">. Pertanto, tutti </w:t>
      </w:r>
      <w:r w:rsidR="00C222F7" w:rsidRPr="00F23815">
        <w:rPr>
          <w:rFonts w:ascii="Arial" w:hAnsi="Arial" w:cs="Arial"/>
          <w:sz w:val="22"/>
          <w:szCs w:val="22"/>
        </w:rPr>
        <w:t>gli studenti con disabilità documentata pari o superiore al 66%</w:t>
      </w:r>
      <w:r w:rsidR="00C222F7">
        <w:rPr>
          <w:rFonts w:ascii="Arial" w:hAnsi="Arial" w:cs="Arial"/>
          <w:sz w:val="22"/>
          <w:szCs w:val="22"/>
        </w:rPr>
        <w:t xml:space="preserve"> </w:t>
      </w:r>
      <w:r w:rsidRPr="00F23815">
        <w:rPr>
          <w:rFonts w:ascii="Arial" w:hAnsi="Arial" w:cs="Arial"/>
          <w:sz w:val="22"/>
          <w:szCs w:val="22"/>
        </w:rPr>
        <w:t>saranno esonerati dalla seconda rata e saranno tenuti al pagamento della prima rata. Per usufruire, comunque, dell’esonero è necessario allegare alla domanda di ammissione un certificato di invalidità rilasciato dalla struttura sanitaria competente indicante la percentuale riconosciuta.</w:t>
      </w:r>
    </w:p>
    <w:p w14:paraId="434A5F16" w14:textId="77777777" w:rsidR="004406EA" w:rsidRDefault="004406EA" w:rsidP="004172C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23815">
        <w:rPr>
          <w:rFonts w:ascii="Arial" w:hAnsi="Arial" w:cs="Arial"/>
          <w:sz w:val="22"/>
        </w:rPr>
        <w:t xml:space="preserve">Non sono previste borse di studio </w:t>
      </w:r>
    </w:p>
    <w:p w14:paraId="172EB379" w14:textId="77777777" w:rsidR="004406EA" w:rsidRPr="005D219A" w:rsidRDefault="004406EA" w:rsidP="004172C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23815">
        <w:rPr>
          <w:rFonts w:ascii="Arial" w:hAnsi="Arial" w:cs="Arial"/>
          <w:sz w:val="22"/>
        </w:rPr>
        <w:t>Non è prevista l’ammissione in soprannumero di studenti provenienti dalle aree disagiate o da Paesi in via di sviluppo</w:t>
      </w:r>
      <w:r w:rsidRPr="001C621C">
        <w:rPr>
          <w:rFonts w:ascii="Arial" w:hAnsi="Arial" w:cs="Arial"/>
          <w:sz w:val="22"/>
        </w:rPr>
        <w:t xml:space="preserve">. </w:t>
      </w: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78B05C1" w14:textId="77777777" w:rsidR="00D048A3" w:rsidRPr="005B2653" w:rsidRDefault="00D048A3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B36433" w14:textId="77777777" w:rsidR="004406EA" w:rsidRPr="005B2653" w:rsidRDefault="004406EA" w:rsidP="004406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La tassa di iscrizione ai Corsi in qualità di uditori è fissata in euro </w:t>
      </w:r>
      <w:r>
        <w:rPr>
          <w:rFonts w:ascii="Arial" w:hAnsi="Arial" w:cs="Arial"/>
          <w:sz w:val="22"/>
        </w:rPr>
        <w:t>500.</w:t>
      </w: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21DF3377" w:rsidR="0040377D" w:rsidRDefault="0040377D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85EB34" w14:textId="77777777" w:rsidR="0040377D" w:rsidRDefault="0040377D" w:rsidP="0040377D">
      <w:pPr>
        <w:pStyle w:val="Titolo"/>
        <w:ind w:right="-994"/>
        <w:rPr>
          <w:rFonts w:ascii="Arial" w:hAnsi="Arial" w:cs="Arial"/>
          <w:sz w:val="32"/>
          <w:szCs w:val="32"/>
        </w:rPr>
      </w:pPr>
      <w:r w:rsidRPr="0049716E">
        <w:rPr>
          <w:rFonts w:ascii="Arial" w:hAnsi="Arial" w:cs="Arial"/>
          <w:sz w:val="32"/>
          <w:szCs w:val="32"/>
        </w:rPr>
        <w:lastRenderedPageBreak/>
        <w:t xml:space="preserve">PARTE III - PIANO DI SOSTENIBILITÀ </w:t>
      </w:r>
      <w:r>
        <w:rPr>
          <w:rFonts w:ascii="Arial" w:hAnsi="Arial" w:cs="Arial"/>
          <w:sz w:val="24"/>
          <w:szCs w:val="32"/>
        </w:rPr>
        <w:t>Anno Accademico 2020/2021</w:t>
      </w:r>
      <w:r w:rsidRPr="0049716E">
        <w:rPr>
          <w:rFonts w:ascii="Arial" w:hAnsi="Arial" w:cs="Arial"/>
          <w:sz w:val="24"/>
          <w:szCs w:val="32"/>
        </w:rPr>
        <w:t xml:space="preserve">+1 </w:t>
      </w:r>
    </w:p>
    <w:p w14:paraId="459D2BAB" w14:textId="77777777" w:rsidR="0040377D" w:rsidRDefault="0040377D" w:rsidP="0040377D">
      <w:pPr>
        <w:pStyle w:val="Titolo"/>
        <w:ind w:right="-994"/>
        <w:rPr>
          <w:rFonts w:ascii="Arial" w:hAnsi="Arial" w:cs="Arial"/>
          <w:sz w:val="18"/>
          <w:szCs w:val="18"/>
        </w:rPr>
      </w:pPr>
      <w:r w:rsidRPr="00C82CAA">
        <w:rPr>
          <w:rFonts w:ascii="Arial" w:hAnsi="Arial" w:cs="Arial"/>
          <w:sz w:val="18"/>
          <w:szCs w:val="18"/>
        </w:rPr>
        <w:t>(da compilare utilizzando l’apposito modello excel)</w:t>
      </w:r>
    </w:p>
    <w:p w14:paraId="0AC61E52" w14:textId="2EF24B99" w:rsidR="00FB6CE4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5473"/>
        <w:gridCol w:w="3809"/>
      </w:tblGrid>
      <w:tr w:rsidR="0040377D" w:rsidRPr="0040377D" w14:paraId="545EF960" w14:textId="77777777" w:rsidTr="0040377D">
        <w:trPr>
          <w:trHeight w:val="400"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CB09EC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C42"/>
            <w:r w:rsidRPr="004037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30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4884BE" w14:textId="77777777" w:rsidR="0040377D" w:rsidRPr="0040377D" w:rsidRDefault="0040377D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Piano di Sostenibilità A.A. </w:t>
            </w:r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1936FB" w14:textId="77777777" w:rsidR="0040377D" w:rsidRPr="0040377D" w:rsidRDefault="0040377D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2020/2021</w:t>
            </w:r>
          </w:p>
        </w:tc>
      </w:tr>
      <w:tr w:rsidR="0040377D" w:rsidRPr="0040377D" w14:paraId="6953736F" w14:textId="77777777" w:rsidTr="0040377D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892" w14:textId="77777777" w:rsidR="0040377D" w:rsidRPr="0040377D" w:rsidRDefault="0040377D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AEF" w14:textId="77777777" w:rsidR="0040377D" w:rsidRPr="0040377D" w:rsidRDefault="0040377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0377D">
              <w:rPr>
                <w:rFonts w:ascii="Calibri" w:hAnsi="Calibri"/>
                <w:sz w:val="22"/>
                <w:szCs w:val="22"/>
              </w:rPr>
              <w:t xml:space="preserve">Tipologia di Corso 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67B9E6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377D">
              <w:rPr>
                <w:rFonts w:ascii="Calibri" w:hAnsi="Calibri"/>
                <w:color w:val="000000"/>
                <w:sz w:val="22"/>
                <w:szCs w:val="22"/>
              </w:rPr>
              <w:t xml:space="preserve"> Master II Livello </w:t>
            </w:r>
          </w:p>
        </w:tc>
      </w:tr>
      <w:tr w:rsidR="0040377D" w:rsidRPr="0040377D" w14:paraId="22C2D1E0" w14:textId="77777777" w:rsidTr="0040377D">
        <w:trPr>
          <w:trHeight w:val="30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315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CD5" w14:textId="77777777" w:rsidR="0040377D" w:rsidRPr="0040377D" w:rsidRDefault="0040377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0377D">
              <w:rPr>
                <w:rFonts w:ascii="Calibri" w:hAnsi="Calibri"/>
                <w:sz w:val="22"/>
                <w:szCs w:val="22"/>
              </w:rPr>
              <w:t xml:space="preserve">N. minimo di iscritti 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A18045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377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0377D" w:rsidRPr="0040377D" w14:paraId="0BE63E77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D0D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AEB" w14:textId="77777777" w:rsidR="0040377D" w:rsidRPr="0040377D" w:rsidRDefault="0040377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0377D">
              <w:rPr>
                <w:rFonts w:ascii="Calibri" w:hAnsi="Calibri"/>
                <w:sz w:val="22"/>
                <w:szCs w:val="22"/>
              </w:rPr>
              <w:t xml:space="preserve">La gestione è a carico del Dipartimento di 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91C958" w14:textId="77777777" w:rsidR="0040377D" w:rsidRPr="0040377D" w:rsidRDefault="00403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377D">
              <w:rPr>
                <w:rFonts w:ascii="Calibri" w:hAnsi="Calibri"/>
                <w:color w:val="000000"/>
                <w:sz w:val="22"/>
                <w:szCs w:val="22"/>
              </w:rPr>
              <w:t xml:space="preserve"> Scienze della Formazione </w:t>
            </w:r>
          </w:p>
        </w:tc>
      </w:tr>
      <w:tr w:rsidR="0040377D" w:rsidRPr="0040377D" w14:paraId="14C7F2BD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AF71AB3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377D" w:rsidRPr="0040377D" w14:paraId="5898BE81" w14:textId="77777777" w:rsidTr="0040377D">
        <w:trPr>
          <w:trHeight w:val="320"/>
        </w:trPr>
        <w:tc>
          <w:tcPr>
            <w:tcW w:w="3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B7E87E" w14:textId="77777777" w:rsidR="0040377D" w:rsidRPr="0040377D" w:rsidRDefault="004037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Proventi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0D95" w14:textId="77777777" w:rsidR="0040377D" w:rsidRPr="0040377D" w:rsidRDefault="004037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Importo in Euro </w:t>
            </w:r>
          </w:p>
        </w:tc>
      </w:tr>
      <w:tr w:rsidR="0040377D" w:rsidRPr="0040377D" w14:paraId="0F0A5107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4F99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8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7A0A2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Quote di iscrizione (al netto di eventuali esoneri)</w:t>
            </w:r>
          </w:p>
        </w:tc>
      </w:tr>
      <w:tr w:rsidR="0040377D" w:rsidRPr="0040377D" w14:paraId="3351BCA5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33BC8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3103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a) tasse di iscrizione al corso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0CA1343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23.000,00 </w:t>
            </w:r>
          </w:p>
        </w:tc>
      </w:tr>
      <w:tr w:rsidR="0040377D" w:rsidRPr="0040377D" w14:paraId="35B77BD1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CE78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CB33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b) tasse di iscrizione ai moduli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C975C29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03C3E651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E27B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758D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c) tasse di iscrizione come uditori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7109F8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0A8C2E91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6BB9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57D2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Contributi da Enti pubblici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FE1F54C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7CA1355B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2EDE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CB59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Contributi da Enti privati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D4AE0DC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7A4155E1" w14:textId="77777777" w:rsidTr="0040377D">
        <w:trPr>
          <w:trHeight w:val="320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D14E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8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270E1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Altro (</w:t>
            </w: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specificare di che tipo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0377D" w:rsidRPr="0040377D" w14:paraId="0007CB6B" w14:textId="77777777" w:rsidTr="0040377D">
        <w:trPr>
          <w:trHeight w:val="320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889964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716686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F76EA5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60550E7B" w14:textId="77777777" w:rsidTr="0040377D">
        <w:trPr>
          <w:trHeight w:val="320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37EDE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4F6F0ED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085994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57EFC1CD" w14:textId="77777777" w:rsidTr="0040377D">
        <w:trPr>
          <w:trHeight w:val="320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9638B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0CA3AF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F068C3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504A8A3F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C1D2" w14:textId="77777777" w:rsidR="0040377D" w:rsidRPr="0040377D" w:rsidRDefault="0040377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61CC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6DAF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23.000,00 </w:t>
            </w:r>
          </w:p>
        </w:tc>
      </w:tr>
      <w:tr w:rsidR="0040377D" w:rsidRPr="0040377D" w14:paraId="4B90BF2E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6A67985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377D" w:rsidRPr="0040377D" w14:paraId="04CCA2DC" w14:textId="77777777" w:rsidTr="0040377D">
        <w:trPr>
          <w:trHeight w:val="320"/>
        </w:trPr>
        <w:tc>
          <w:tcPr>
            <w:tcW w:w="3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0315B7" w14:textId="77777777" w:rsidR="0040377D" w:rsidRPr="0040377D" w:rsidRDefault="004037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C455" w14:textId="77777777" w:rsidR="0040377D" w:rsidRPr="0040377D" w:rsidRDefault="004037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Importo in Euro </w:t>
            </w:r>
          </w:p>
        </w:tc>
      </w:tr>
      <w:tr w:rsidR="0040377D" w:rsidRPr="0040377D" w14:paraId="793D8182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08B51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Didattica</w:t>
            </w:r>
          </w:p>
        </w:tc>
      </w:tr>
      <w:tr w:rsidR="0040377D" w:rsidRPr="0040377D" w14:paraId="3301020B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4552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469D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Compensi ai docenti per attività didattica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05FB71F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3.000,00 </w:t>
            </w:r>
          </w:p>
        </w:tc>
      </w:tr>
      <w:tr w:rsidR="0040377D" w:rsidRPr="0040377D" w14:paraId="279A210A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3B69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F5B2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Compensi per attività di tutoraggio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19DA39A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2.000,00 </w:t>
            </w:r>
          </w:p>
        </w:tc>
      </w:tr>
      <w:tr w:rsidR="0040377D" w:rsidRPr="0040377D" w14:paraId="042F255A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4B28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2529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Materiale didattico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B05164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1.000,00 </w:t>
            </w:r>
          </w:p>
        </w:tc>
      </w:tr>
      <w:tr w:rsidR="0040377D" w:rsidRPr="0040377D" w14:paraId="43C19CF1" w14:textId="77777777" w:rsidTr="0040377D">
        <w:trPr>
          <w:trHeight w:val="54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8DC4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6828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Altri costi connessi con la didattica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br/>
              <w:t>(nel caso di Corso con modalità didattica a distanza o mista)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5F72BE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1.000,00 </w:t>
            </w:r>
          </w:p>
        </w:tc>
      </w:tr>
      <w:tr w:rsidR="0040377D" w:rsidRPr="0040377D" w14:paraId="4A17C9F8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EB30C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Coordinamento e gestione </w:t>
            </w: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(3)</w:t>
            </w:r>
          </w:p>
        </w:tc>
      </w:tr>
      <w:tr w:rsidR="0040377D" w:rsidRPr="0040377D" w14:paraId="20C7983C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1D9E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E6CE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Compenso al Direttore quale indennità di funzione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DBB2D59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1.500,00 </w:t>
            </w:r>
          </w:p>
        </w:tc>
      </w:tr>
      <w:tr w:rsidR="0040377D" w:rsidRPr="0040377D" w14:paraId="3B3518CA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F4AA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E072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Compensi al personale TAB per attività di supporto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36C4238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0C875648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CAEE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0C96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Attività di coordinamento e di gestione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(6)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EF1C7B6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02A301E1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AE5F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3E6A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Rimborso missioni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60A426B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3.200,00 </w:t>
            </w:r>
          </w:p>
        </w:tc>
      </w:tr>
      <w:tr w:rsidR="0040377D" w:rsidRPr="0040377D" w14:paraId="2E37C8CF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C3B8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3F6B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Altri costi (posta, cancelleria ecc.)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3EDA09E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1.000,00 </w:t>
            </w:r>
          </w:p>
        </w:tc>
      </w:tr>
      <w:tr w:rsidR="0040377D" w:rsidRPr="0040377D" w14:paraId="28BB33CA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F66E5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Altro (specificare)</w:t>
            </w:r>
          </w:p>
        </w:tc>
      </w:tr>
      <w:tr w:rsidR="0040377D" w:rsidRPr="0040377D" w14:paraId="4A253266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82A2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A647D0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Compenso al Responsabile scientifico esterno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11DAA9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3.000,00 </w:t>
            </w:r>
          </w:p>
        </w:tc>
      </w:tr>
      <w:tr w:rsidR="0040377D" w:rsidRPr="0040377D" w14:paraId="26498C9C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55F7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DED8F38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D9C0A72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4183C2C2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044D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45F0B1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72F6D6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555D91BE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5FDE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611CE39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4211CE1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401690AB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1419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7E8B009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B648DF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  <w:tr w:rsidR="0040377D" w:rsidRPr="0040377D" w14:paraId="15ECADC7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8BB0D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Quote dovute</w:t>
            </w:r>
          </w:p>
        </w:tc>
      </w:tr>
      <w:tr w:rsidR="0040377D" w:rsidRPr="0040377D" w14:paraId="3C75935E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6CC8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050E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Ateneo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C01B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5.000,00 </w:t>
            </w:r>
          </w:p>
        </w:tc>
      </w:tr>
      <w:tr w:rsidR="0040377D" w:rsidRPr="0040377D" w14:paraId="18790F30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4289" w14:textId="77777777" w:rsidR="0040377D" w:rsidRPr="0040377D" w:rsidRDefault="004037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3CE3" w14:textId="77777777" w:rsidR="0040377D" w:rsidRPr="0040377D" w:rsidRDefault="004037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color w:val="000000"/>
                <w:sz w:val="22"/>
                <w:szCs w:val="22"/>
              </w:rPr>
              <w:t xml:space="preserve">Dipartimento </w:t>
            </w:r>
            <w:r w:rsidRPr="0040377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(8)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B65F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2.300,00 </w:t>
            </w:r>
          </w:p>
        </w:tc>
      </w:tr>
      <w:tr w:rsidR="0040377D" w:rsidRPr="0040377D" w14:paraId="2FF9DB06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7282" w14:textId="77777777" w:rsidR="0040377D" w:rsidRPr="0040377D" w:rsidRDefault="0040377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EFC5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2CDB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23.000,00 </w:t>
            </w:r>
          </w:p>
        </w:tc>
      </w:tr>
      <w:tr w:rsidR="0040377D" w:rsidRPr="0040377D" w14:paraId="000C48A2" w14:textId="77777777" w:rsidTr="0040377D">
        <w:trPr>
          <w:trHeight w:val="3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F544CA0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377D" w:rsidRPr="0040377D" w14:paraId="381F53D5" w14:textId="77777777" w:rsidTr="0040377D">
        <w:trPr>
          <w:trHeight w:val="32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0C4C" w14:textId="77777777" w:rsidR="0040377D" w:rsidRPr="0040377D" w:rsidRDefault="0040377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3A836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Differenza (A-B)</w:t>
            </w:r>
          </w:p>
        </w:tc>
        <w:tc>
          <w:tcPr>
            <w:tcW w:w="1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F6C3" w14:textId="77777777" w:rsidR="0040377D" w:rsidRPr="0040377D" w:rsidRDefault="004037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7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€                                                      -   </w:t>
            </w:r>
          </w:p>
        </w:tc>
      </w:tr>
    </w:tbl>
    <w:p w14:paraId="204AE874" w14:textId="77777777" w:rsidR="0040377D" w:rsidRDefault="0040377D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02BCA6E" w14:textId="7B01903C" w:rsidR="0040377D" w:rsidRDefault="0040377D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098CFB5" w14:textId="77777777" w:rsidR="0040377D" w:rsidRDefault="0040377D" w:rsidP="0040377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(1) Il compenso orario ai docenti deve corrispondere a quanto stabilito dall’art. 12 del Regolamento.</w:t>
      </w:r>
      <w:r>
        <w:rPr>
          <w:rFonts w:ascii="Arial" w:hAnsi="Arial" w:cs="Arial"/>
          <w:color w:val="000000"/>
          <w:sz w:val="16"/>
          <w:szCs w:val="16"/>
        </w:rPr>
        <w:br/>
        <w:t>(2) Il compenso orario al personale impegnato nelle attività di tutoraggio deve corrispondere a quanto stabilito dall’art. 12 del Regolamento.</w:t>
      </w:r>
      <w:r>
        <w:rPr>
          <w:rFonts w:ascii="Arial" w:hAnsi="Arial" w:cs="Arial"/>
          <w:color w:val="000000"/>
          <w:sz w:val="16"/>
          <w:szCs w:val="16"/>
        </w:rPr>
        <w:br/>
        <w:t>(3) Tali spese non possono complessivamente superare le spese sostenute per la didattica.</w:t>
      </w:r>
      <w:r>
        <w:rPr>
          <w:rFonts w:ascii="Arial" w:hAnsi="Arial" w:cs="Arial"/>
          <w:color w:val="000000"/>
          <w:sz w:val="16"/>
          <w:szCs w:val="16"/>
        </w:rPr>
        <w:br/>
        <w:t>(4) art. 4 comma 5 Regolamento: «Al Direttore del Corso […] può essere corrisposta un’indennità annuale di funzione dell’importo massimo, al lordo degli oneri a carico dell’ente, di euro 5.000,00 […].Per ciascun docente, l’importo totale delle indennità relative al coordinamento e gestione dei Corsi non può superare, al lordo degli oneri a carico dell’ente, l’importo di euro 8.000,00 per anno accademico»</w:t>
      </w:r>
      <w:r>
        <w:rPr>
          <w:rFonts w:ascii="Arial" w:hAnsi="Arial" w:cs="Arial"/>
          <w:color w:val="000000"/>
          <w:sz w:val="16"/>
          <w:szCs w:val="16"/>
        </w:rPr>
        <w:br/>
        <w:t>(5) Il compenso orario al personale TAB impegnato nelle attività del Corso deve corrispondere a quanto stabilito dall’art. 13 del Regolamento.</w:t>
      </w:r>
      <w:r>
        <w:rPr>
          <w:rFonts w:ascii="Arial" w:hAnsi="Arial" w:cs="Arial"/>
          <w:color w:val="000000"/>
          <w:sz w:val="16"/>
          <w:szCs w:val="16"/>
        </w:rPr>
        <w:br/>
        <w:t>(6) Nei limiti di quanto previsto dall'art. 12 comma 4 del Regolamento.</w:t>
      </w:r>
      <w:r>
        <w:rPr>
          <w:rFonts w:ascii="Arial" w:hAnsi="Arial" w:cs="Arial"/>
          <w:color w:val="000000"/>
          <w:sz w:val="16"/>
          <w:szCs w:val="16"/>
        </w:rPr>
        <w:br/>
        <w:t>(7) I contributi dovuti all’Ateneo sono pari al 20% delle entrate derivanti dalle tasse di iscrizione e al 10% delle entrate derivanti da finanziamenti esterni.</w:t>
      </w:r>
      <w:r>
        <w:rPr>
          <w:rFonts w:ascii="Arial" w:hAnsi="Arial" w:cs="Arial"/>
          <w:color w:val="000000"/>
          <w:sz w:val="16"/>
          <w:szCs w:val="16"/>
        </w:rPr>
        <w:br/>
        <w:t>(8) I contributi dovuti al Dipartimento di riferimento sono pari al 10% delle entrate derivanti dalle tasse di iscrizione e al 10% delle entrate derivanti da finanziamenti esterni.</w:t>
      </w:r>
    </w:p>
    <w:p w14:paraId="0607496F" w14:textId="77777777" w:rsidR="0040377D" w:rsidRPr="005B2653" w:rsidRDefault="0040377D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40377D" w:rsidRPr="005B2653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7A07" w14:textId="77777777" w:rsidR="00B65BAB" w:rsidRDefault="00B65BAB">
      <w:r>
        <w:separator/>
      </w:r>
    </w:p>
  </w:endnote>
  <w:endnote w:type="continuationSeparator" w:id="0">
    <w:p w14:paraId="3E3E09D8" w14:textId="77777777" w:rsidR="00B65BAB" w:rsidRDefault="00B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F811" w14:textId="77777777" w:rsidR="002E64C8" w:rsidRDefault="002E64C8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2E64C8" w:rsidRDefault="002E64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529F" w14:textId="3BE1E5F3" w:rsidR="002E64C8" w:rsidRPr="00703E56" w:rsidRDefault="002E64C8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544A85">
      <w:rPr>
        <w:rStyle w:val="Numeropagina"/>
        <w:rFonts w:ascii="Calibri" w:hAnsi="Calibri"/>
        <w:noProof/>
        <w:sz w:val="22"/>
      </w:rPr>
      <w:t>4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2E64C8" w:rsidRPr="00703E56" w:rsidRDefault="002E64C8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26C0" w14:textId="77777777" w:rsidR="00B65BAB" w:rsidRDefault="00B65BAB">
      <w:r>
        <w:separator/>
      </w:r>
    </w:p>
  </w:footnote>
  <w:footnote w:type="continuationSeparator" w:id="0">
    <w:p w14:paraId="5AA96F48" w14:textId="77777777" w:rsidR="00B65BAB" w:rsidRDefault="00B6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FE"/>
    <w:multiLevelType w:val="hybridMultilevel"/>
    <w:tmpl w:val="A83EF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705"/>
    <w:multiLevelType w:val="hybridMultilevel"/>
    <w:tmpl w:val="5BCE5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A30"/>
    <w:multiLevelType w:val="hybridMultilevel"/>
    <w:tmpl w:val="903E3764"/>
    <w:lvl w:ilvl="0" w:tplc="8FAC54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AC221E2"/>
    <w:multiLevelType w:val="hybridMultilevel"/>
    <w:tmpl w:val="A20640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191D"/>
    <w:multiLevelType w:val="hybridMultilevel"/>
    <w:tmpl w:val="5760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7461C"/>
    <w:multiLevelType w:val="hybridMultilevel"/>
    <w:tmpl w:val="D236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3CC9"/>
    <w:multiLevelType w:val="hybridMultilevel"/>
    <w:tmpl w:val="54E8D6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6EC8"/>
    <w:multiLevelType w:val="hybridMultilevel"/>
    <w:tmpl w:val="6A06F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A22D2"/>
    <w:multiLevelType w:val="hybridMultilevel"/>
    <w:tmpl w:val="1840D42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702D3"/>
    <w:multiLevelType w:val="hybridMultilevel"/>
    <w:tmpl w:val="163C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53E6"/>
    <w:multiLevelType w:val="hybridMultilevel"/>
    <w:tmpl w:val="EA08C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35E0"/>
    <w:multiLevelType w:val="hybridMultilevel"/>
    <w:tmpl w:val="1814F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0BD6"/>
    <w:rsid w:val="000711BB"/>
    <w:rsid w:val="0007442A"/>
    <w:rsid w:val="000800A3"/>
    <w:rsid w:val="00083503"/>
    <w:rsid w:val="000856DA"/>
    <w:rsid w:val="00090512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24AF"/>
    <w:rsid w:val="000E5B66"/>
    <w:rsid w:val="000E7E94"/>
    <w:rsid w:val="000F295D"/>
    <w:rsid w:val="000F6469"/>
    <w:rsid w:val="00100A4B"/>
    <w:rsid w:val="001225C8"/>
    <w:rsid w:val="00123664"/>
    <w:rsid w:val="00124C5B"/>
    <w:rsid w:val="00131C12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D57B0"/>
    <w:rsid w:val="001E0E62"/>
    <w:rsid w:val="001E6281"/>
    <w:rsid w:val="00201241"/>
    <w:rsid w:val="00206DF0"/>
    <w:rsid w:val="002154E1"/>
    <w:rsid w:val="002155ED"/>
    <w:rsid w:val="00223177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82222"/>
    <w:rsid w:val="00295331"/>
    <w:rsid w:val="002958C3"/>
    <w:rsid w:val="002A57D0"/>
    <w:rsid w:val="002B3D87"/>
    <w:rsid w:val="002C4D91"/>
    <w:rsid w:val="002D1FF2"/>
    <w:rsid w:val="002E10DE"/>
    <w:rsid w:val="002E5F23"/>
    <w:rsid w:val="002E64C8"/>
    <w:rsid w:val="002F3808"/>
    <w:rsid w:val="0031274F"/>
    <w:rsid w:val="0031299E"/>
    <w:rsid w:val="00316617"/>
    <w:rsid w:val="0032148C"/>
    <w:rsid w:val="00322A51"/>
    <w:rsid w:val="00332E03"/>
    <w:rsid w:val="003378EF"/>
    <w:rsid w:val="00341D6E"/>
    <w:rsid w:val="0036463C"/>
    <w:rsid w:val="00371992"/>
    <w:rsid w:val="00380DF8"/>
    <w:rsid w:val="00381B6F"/>
    <w:rsid w:val="003919F6"/>
    <w:rsid w:val="003A7E5D"/>
    <w:rsid w:val="003B1BF3"/>
    <w:rsid w:val="003C26B2"/>
    <w:rsid w:val="003C2FAA"/>
    <w:rsid w:val="003D4FA8"/>
    <w:rsid w:val="003D5AB9"/>
    <w:rsid w:val="003D74AE"/>
    <w:rsid w:val="003E008C"/>
    <w:rsid w:val="003E14C8"/>
    <w:rsid w:val="003E4C62"/>
    <w:rsid w:val="003E531B"/>
    <w:rsid w:val="003E621C"/>
    <w:rsid w:val="003E7327"/>
    <w:rsid w:val="003F4A77"/>
    <w:rsid w:val="003F68BC"/>
    <w:rsid w:val="00400071"/>
    <w:rsid w:val="0040377D"/>
    <w:rsid w:val="00404959"/>
    <w:rsid w:val="00410289"/>
    <w:rsid w:val="0041062F"/>
    <w:rsid w:val="004138E6"/>
    <w:rsid w:val="00414F85"/>
    <w:rsid w:val="0041685A"/>
    <w:rsid w:val="004172C4"/>
    <w:rsid w:val="004173FE"/>
    <w:rsid w:val="00420BE2"/>
    <w:rsid w:val="004301D0"/>
    <w:rsid w:val="004406EA"/>
    <w:rsid w:val="00450023"/>
    <w:rsid w:val="0045183A"/>
    <w:rsid w:val="00454AE4"/>
    <w:rsid w:val="00471C41"/>
    <w:rsid w:val="004831C1"/>
    <w:rsid w:val="00485A65"/>
    <w:rsid w:val="004957DD"/>
    <w:rsid w:val="00497B91"/>
    <w:rsid w:val="004B4A5A"/>
    <w:rsid w:val="004D1C88"/>
    <w:rsid w:val="004E0294"/>
    <w:rsid w:val="00505BCE"/>
    <w:rsid w:val="005212C5"/>
    <w:rsid w:val="005240B2"/>
    <w:rsid w:val="005347D0"/>
    <w:rsid w:val="005449B7"/>
    <w:rsid w:val="00544A85"/>
    <w:rsid w:val="00544B53"/>
    <w:rsid w:val="00554295"/>
    <w:rsid w:val="005556CB"/>
    <w:rsid w:val="005567B5"/>
    <w:rsid w:val="00563AC7"/>
    <w:rsid w:val="00566F50"/>
    <w:rsid w:val="00567B03"/>
    <w:rsid w:val="00575880"/>
    <w:rsid w:val="00577B48"/>
    <w:rsid w:val="00580CEE"/>
    <w:rsid w:val="005A4812"/>
    <w:rsid w:val="005A724E"/>
    <w:rsid w:val="005B2653"/>
    <w:rsid w:val="005B5EE8"/>
    <w:rsid w:val="005C1639"/>
    <w:rsid w:val="005C4B07"/>
    <w:rsid w:val="005D3B06"/>
    <w:rsid w:val="005D750D"/>
    <w:rsid w:val="005E53C2"/>
    <w:rsid w:val="005F6DF4"/>
    <w:rsid w:val="005F6EC8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A2FAF"/>
    <w:rsid w:val="006A5531"/>
    <w:rsid w:val="006B1AA7"/>
    <w:rsid w:val="006B3414"/>
    <w:rsid w:val="006B5D43"/>
    <w:rsid w:val="006C14B5"/>
    <w:rsid w:val="006C57D5"/>
    <w:rsid w:val="006C7B38"/>
    <w:rsid w:val="006D3C4D"/>
    <w:rsid w:val="006D3D7A"/>
    <w:rsid w:val="006D4628"/>
    <w:rsid w:val="006D4CF6"/>
    <w:rsid w:val="006F234E"/>
    <w:rsid w:val="00702E45"/>
    <w:rsid w:val="00703E56"/>
    <w:rsid w:val="00705929"/>
    <w:rsid w:val="007218CA"/>
    <w:rsid w:val="00725287"/>
    <w:rsid w:val="00727237"/>
    <w:rsid w:val="00734BB5"/>
    <w:rsid w:val="00735CCD"/>
    <w:rsid w:val="00740577"/>
    <w:rsid w:val="00740C2E"/>
    <w:rsid w:val="00741803"/>
    <w:rsid w:val="0074393D"/>
    <w:rsid w:val="00754CA0"/>
    <w:rsid w:val="007568DE"/>
    <w:rsid w:val="007615AC"/>
    <w:rsid w:val="00770B47"/>
    <w:rsid w:val="00776AF5"/>
    <w:rsid w:val="00784B60"/>
    <w:rsid w:val="00785CB0"/>
    <w:rsid w:val="007917D4"/>
    <w:rsid w:val="007920AE"/>
    <w:rsid w:val="007A0AF5"/>
    <w:rsid w:val="007A0F44"/>
    <w:rsid w:val="007A152F"/>
    <w:rsid w:val="007A24B1"/>
    <w:rsid w:val="007A3782"/>
    <w:rsid w:val="007A6480"/>
    <w:rsid w:val="007C2B68"/>
    <w:rsid w:val="007C4343"/>
    <w:rsid w:val="007D1441"/>
    <w:rsid w:val="007D7D38"/>
    <w:rsid w:val="007E17C3"/>
    <w:rsid w:val="007E5231"/>
    <w:rsid w:val="007E739C"/>
    <w:rsid w:val="007E75E2"/>
    <w:rsid w:val="007F14AD"/>
    <w:rsid w:val="007F1778"/>
    <w:rsid w:val="007F210D"/>
    <w:rsid w:val="007F2CED"/>
    <w:rsid w:val="007F4DFA"/>
    <w:rsid w:val="00800D74"/>
    <w:rsid w:val="0081382A"/>
    <w:rsid w:val="008155E9"/>
    <w:rsid w:val="008225A1"/>
    <w:rsid w:val="00826B74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06A7"/>
    <w:rsid w:val="008E1ADC"/>
    <w:rsid w:val="008E26FE"/>
    <w:rsid w:val="008E3849"/>
    <w:rsid w:val="008E7D84"/>
    <w:rsid w:val="008F1B27"/>
    <w:rsid w:val="008F5863"/>
    <w:rsid w:val="008F5B83"/>
    <w:rsid w:val="009237FE"/>
    <w:rsid w:val="0092542D"/>
    <w:rsid w:val="009265BF"/>
    <w:rsid w:val="00940520"/>
    <w:rsid w:val="00940B97"/>
    <w:rsid w:val="00943375"/>
    <w:rsid w:val="00952B71"/>
    <w:rsid w:val="00956E70"/>
    <w:rsid w:val="00960120"/>
    <w:rsid w:val="009641BE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6CB2"/>
    <w:rsid w:val="009D0431"/>
    <w:rsid w:val="009D2F14"/>
    <w:rsid w:val="009D600B"/>
    <w:rsid w:val="009E14F8"/>
    <w:rsid w:val="009E2BF9"/>
    <w:rsid w:val="00A11AAC"/>
    <w:rsid w:val="00A14F24"/>
    <w:rsid w:val="00A15096"/>
    <w:rsid w:val="00A15DEE"/>
    <w:rsid w:val="00A34C96"/>
    <w:rsid w:val="00A41B93"/>
    <w:rsid w:val="00A5766D"/>
    <w:rsid w:val="00A64293"/>
    <w:rsid w:val="00A82DCC"/>
    <w:rsid w:val="00A85E3B"/>
    <w:rsid w:val="00A86D3A"/>
    <w:rsid w:val="00AA383D"/>
    <w:rsid w:val="00AA4A4F"/>
    <w:rsid w:val="00AB53FC"/>
    <w:rsid w:val="00AC0DC5"/>
    <w:rsid w:val="00AC5D32"/>
    <w:rsid w:val="00AC5F41"/>
    <w:rsid w:val="00AC7C75"/>
    <w:rsid w:val="00AD1F7B"/>
    <w:rsid w:val="00AD6E88"/>
    <w:rsid w:val="00AE174F"/>
    <w:rsid w:val="00AF27AD"/>
    <w:rsid w:val="00B00D38"/>
    <w:rsid w:val="00B07FDB"/>
    <w:rsid w:val="00B130C2"/>
    <w:rsid w:val="00B13216"/>
    <w:rsid w:val="00B21938"/>
    <w:rsid w:val="00B23D56"/>
    <w:rsid w:val="00B245C5"/>
    <w:rsid w:val="00B257DE"/>
    <w:rsid w:val="00B26EE5"/>
    <w:rsid w:val="00B35242"/>
    <w:rsid w:val="00B378E8"/>
    <w:rsid w:val="00B458A1"/>
    <w:rsid w:val="00B61EE6"/>
    <w:rsid w:val="00B65BAB"/>
    <w:rsid w:val="00B76278"/>
    <w:rsid w:val="00B77205"/>
    <w:rsid w:val="00B82C53"/>
    <w:rsid w:val="00B83C62"/>
    <w:rsid w:val="00B94D7A"/>
    <w:rsid w:val="00BA2282"/>
    <w:rsid w:val="00BB039E"/>
    <w:rsid w:val="00BC2466"/>
    <w:rsid w:val="00BC753E"/>
    <w:rsid w:val="00C02207"/>
    <w:rsid w:val="00C049FD"/>
    <w:rsid w:val="00C10670"/>
    <w:rsid w:val="00C10C4A"/>
    <w:rsid w:val="00C12F46"/>
    <w:rsid w:val="00C14376"/>
    <w:rsid w:val="00C160D6"/>
    <w:rsid w:val="00C222F7"/>
    <w:rsid w:val="00C2241E"/>
    <w:rsid w:val="00C571B4"/>
    <w:rsid w:val="00C66269"/>
    <w:rsid w:val="00C66AEA"/>
    <w:rsid w:val="00C75DE4"/>
    <w:rsid w:val="00C76452"/>
    <w:rsid w:val="00C76D95"/>
    <w:rsid w:val="00C76DA8"/>
    <w:rsid w:val="00C77369"/>
    <w:rsid w:val="00C82DB4"/>
    <w:rsid w:val="00C86215"/>
    <w:rsid w:val="00C9341F"/>
    <w:rsid w:val="00CA7761"/>
    <w:rsid w:val="00CC0CEC"/>
    <w:rsid w:val="00CD32DA"/>
    <w:rsid w:val="00CD5B33"/>
    <w:rsid w:val="00CE1CB8"/>
    <w:rsid w:val="00D02BD1"/>
    <w:rsid w:val="00D036A9"/>
    <w:rsid w:val="00D048A3"/>
    <w:rsid w:val="00D05774"/>
    <w:rsid w:val="00D10A6F"/>
    <w:rsid w:val="00D1265F"/>
    <w:rsid w:val="00D13089"/>
    <w:rsid w:val="00D13314"/>
    <w:rsid w:val="00D17624"/>
    <w:rsid w:val="00D24DEB"/>
    <w:rsid w:val="00D35DD9"/>
    <w:rsid w:val="00D36563"/>
    <w:rsid w:val="00D40DE3"/>
    <w:rsid w:val="00D45666"/>
    <w:rsid w:val="00D4796F"/>
    <w:rsid w:val="00D52DA5"/>
    <w:rsid w:val="00D554AE"/>
    <w:rsid w:val="00D6142C"/>
    <w:rsid w:val="00D63A48"/>
    <w:rsid w:val="00D652CF"/>
    <w:rsid w:val="00D714E0"/>
    <w:rsid w:val="00D849CD"/>
    <w:rsid w:val="00D95816"/>
    <w:rsid w:val="00DA2DC2"/>
    <w:rsid w:val="00DA3655"/>
    <w:rsid w:val="00DA5688"/>
    <w:rsid w:val="00DB1D95"/>
    <w:rsid w:val="00DB2675"/>
    <w:rsid w:val="00DB43F0"/>
    <w:rsid w:val="00DB7050"/>
    <w:rsid w:val="00DB7A01"/>
    <w:rsid w:val="00DC7E25"/>
    <w:rsid w:val="00DD101E"/>
    <w:rsid w:val="00DD6108"/>
    <w:rsid w:val="00DE2B92"/>
    <w:rsid w:val="00DE4AE4"/>
    <w:rsid w:val="00DF639E"/>
    <w:rsid w:val="00DF71DA"/>
    <w:rsid w:val="00E005BA"/>
    <w:rsid w:val="00E0620B"/>
    <w:rsid w:val="00E079E4"/>
    <w:rsid w:val="00E111EC"/>
    <w:rsid w:val="00E116A3"/>
    <w:rsid w:val="00E12213"/>
    <w:rsid w:val="00E159F6"/>
    <w:rsid w:val="00E305A8"/>
    <w:rsid w:val="00E31F6D"/>
    <w:rsid w:val="00E3538D"/>
    <w:rsid w:val="00E40C1C"/>
    <w:rsid w:val="00E41583"/>
    <w:rsid w:val="00E4179E"/>
    <w:rsid w:val="00E42CA0"/>
    <w:rsid w:val="00E4795C"/>
    <w:rsid w:val="00E536BC"/>
    <w:rsid w:val="00E62546"/>
    <w:rsid w:val="00E62FD3"/>
    <w:rsid w:val="00E6464B"/>
    <w:rsid w:val="00E64A55"/>
    <w:rsid w:val="00E6687D"/>
    <w:rsid w:val="00E67952"/>
    <w:rsid w:val="00E73DDA"/>
    <w:rsid w:val="00E8183E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05065"/>
    <w:rsid w:val="00F070D5"/>
    <w:rsid w:val="00F10596"/>
    <w:rsid w:val="00F2102E"/>
    <w:rsid w:val="00F24185"/>
    <w:rsid w:val="00F25A1F"/>
    <w:rsid w:val="00F35AED"/>
    <w:rsid w:val="00F377CC"/>
    <w:rsid w:val="00F42069"/>
    <w:rsid w:val="00F6043C"/>
    <w:rsid w:val="00F606A0"/>
    <w:rsid w:val="00F62526"/>
    <w:rsid w:val="00F66F21"/>
    <w:rsid w:val="00F70538"/>
    <w:rsid w:val="00F71B12"/>
    <w:rsid w:val="00F72290"/>
    <w:rsid w:val="00F85416"/>
    <w:rsid w:val="00F874B8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0367"/>
    <w:rsid w:val="00FC35D7"/>
    <w:rsid w:val="00FC38B1"/>
    <w:rsid w:val="00FE1434"/>
    <w:rsid w:val="00FE4EF7"/>
    <w:rsid w:val="00FE53A3"/>
    <w:rsid w:val="00FF2C00"/>
    <w:rsid w:val="00FF30E2"/>
    <w:rsid w:val="00FF74BC"/>
    <w:rsid w:val="265C6661"/>
    <w:rsid w:val="67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A85E3B"/>
    <w:rPr>
      <w:color w:val="0563C1"/>
      <w:u w:val="single"/>
    </w:rPr>
  </w:style>
  <w:style w:type="character" w:customStyle="1" w:styleId="st">
    <w:name w:val="st"/>
    <w:rsid w:val="00A85E3B"/>
  </w:style>
  <w:style w:type="paragraph" w:styleId="PreformattatoHTML">
    <w:name w:val="HTML Preformatted"/>
    <w:basedOn w:val="Normale"/>
    <w:link w:val="PreformattatoHTMLCarattere"/>
    <w:uiPriority w:val="99"/>
    <w:unhideWhenUsed/>
    <w:rsid w:val="00A8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85E3B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4406EA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956E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.cdm@uniroma3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EB95-BD0F-4FB1-AF04-5A4C9EC53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496B6-FB5D-4480-BB89-8D79EF15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A6AB3-B529-42AC-AA53-B4EB4A248F32}">
  <ds:schemaRefs>
    <ds:schemaRef ds:uri="http://schemas.microsoft.com/office/infopath/2007/PartnerControls"/>
    <ds:schemaRef ds:uri="http://schemas.microsoft.com/office/2006/documentManagement/types"/>
    <ds:schemaRef ds:uri="33ff06aa-8d7e-427d-a089-4a0386af5b4f"/>
    <ds:schemaRef ds:uri="http://purl.org/dc/terms/"/>
    <ds:schemaRef ds:uri="d5b050f9-afcf-4c15-935c-77dbe3c539c7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ED851B1-79D3-4904-BB66-9858873E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6258</Words>
  <Characters>35672</Characters>
  <Application>Microsoft Office Word</Application>
  <DocSecurity>4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2</cp:revision>
  <cp:lastPrinted>2020-03-02T09:11:00Z</cp:lastPrinted>
  <dcterms:created xsi:type="dcterms:W3CDTF">2021-02-03T08:47:00Z</dcterms:created>
  <dcterms:modified xsi:type="dcterms:W3CDTF">2021-02-03T08:47:00Z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</Properties>
</file>